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ind w:left="0"/>
        <w:ind w:right="0"/>
        <w:ind w:firstLine="0"/>
        <w:pageBreakBefore w:val="0"/>
        <w:spacing w:before="0" w:after="0" w:line="560" w:lineRule="exact"/>
        <w:rPr>
          <w:color w:val="000000"/>
          <w:rFonts w:ascii="方正小标宋简体" w:hAnsi="方正小标宋简体"/>
          <w:sz w:val="44"/>
          <w:szCs w:val="44"/>
        </w:rPr>
      </w:pPr>
      <w:r>
        <w:rPr>
          <w:color w:val="000000"/>
          <w:rFonts w:ascii="方正小标宋简体" w:hAnsi="方正小标宋简体"/>
          <w:sz w:val="44"/>
          <w:szCs w:val="44"/>
        </w:rPr>
        <w:t xml:space="preserve">疫情防控须知 </w:t>
      </w:r>
    </w:p>
    <w:p>
      <w:pPr>
        <w:pStyle w:val=""/>
        <w:jc w:val="left"/>
        <w:ind w:left="0"/>
        <w:ind w:right="0"/>
        <w:ind w:firstLine="640"/>
        <w:pageBreakBefore w:val="0"/>
        <w:spacing w:before="0" w:after="0" w:line="560" w:lineRule="exact"/>
        <w:rPr>
          <w:color w:val="000000"/>
          <w:rFonts w:ascii="仿宋_GB2312" w:hAnsi="仿宋_GB2312"/>
          <w:sz w:val="32"/>
          <w:szCs w:val="32"/>
        </w:rPr>
      </w:pPr>
    </w:p>
    <w:p>
      <w:pPr>
        <w:pStyle w:val=""/>
        <w:jc w:val="left"/>
        <w:ind w:left="0"/>
        <w:ind w:right="0"/>
        <w:ind w:firstLine="640"/>
        <w:pageBreakBefore w:val="0"/>
        <w:spacing w:before="0" w:after="0" w:line="560" w:lineRule="exact"/>
        <w:rPr>
          <w:rFonts w:ascii="仿宋_GB2312" w:hAnsi="仿宋_GB2312"/>
          <w:sz w:val="32"/>
          <w:szCs w:val="32"/>
        </w:rPr>
      </w:pPr>
      <w:r>
        <w:rPr>
          <w:color w:val="000000"/>
          <w:rFonts w:ascii="仿宋_GB2312" w:hAnsi="仿宋_GB2312"/>
          <w:sz w:val="32"/>
          <w:szCs w:val="32"/>
        </w:rPr>
        <w:t>1.应聘者自本公告发布之日起，需通过“我的</w:t>
      </w:r>
      <w:r>
        <w:rPr>
          <w:color w:val="000000"/>
          <w:rFonts w:ascii="仿宋_GB2312" w:hAnsi="仿宋_GB2312"/>
          <w:sz w:val="32"/>
          <w:szCs w:val="32"/>
        </w:rPr>
        <w:t>宁夏”APP实名申领宁夏防疫健康码（以下简称“健康码”），如实填报信息，申领后应持续关注“健康码”状态并保持通讯畅通。</w:t>
      </w:r>
      <w:r>
        <w:rPr>
          <w:color w:val="000000"/>
          <w:rFonts w:ascii="仿宋_GB2312" w:hAnsi="仿宋_GB2312"/>
          <w:sz w:val="32"/>
          <w:szCs w:val="32"/>
        </w:rPr>
        <w:t>面试</w:t>
      </w:r>
      <w:r>
        <w:rPr>
          <w:color w:val="000000"/>
          <w:rFonts w:ascii="仿宋_GB2312" w:hAnsi="仿宋_GB2312"/>
          <w:sz w:val="32"/>
          <w:szCs w:val="32"/>
        </w:rPr>
        <w:t>当天，凭</w:t>
      </w:r>
      <w:r>
        <w:rPr>
          <w:color w:val="000000"/>
          <w:rFonts w:ascii="仿宋_GB2312" w:hAnsi="仿宋_GB2312"/>
          <w:sz w:val="32"/>
          <w:szCs w:val="32"/>
        </w:rPr>
        <w:t>笔试</w:t>
      </w:r>
      <w:r>
        <w:rPr>
          <w:color w:val="000000"/>
          <w:rFonts w:ascii="仿宋_GB2312" w:hAnsi="仿宋_GB2312"/>
          <w:sz w:val="32"/>
          <w:szCs w:val="32"/>
        </w:rPr>
        <w:t>准考证、</w:t>
      </w:r>
      <w:r>
        <w:rPr>
          <w:color w:val="000000"/>
          <w:rFonts w:ascii="仿宋_GB2312" w:hAnsi="仿宋_GB2312"/>
          <w:sz w:val="32"/>
          <w:szCs w:val="32"/>
        </w:rPr>
        <w:t>有效</w:t>
      </w:r>
      <w:r>
        <w:rPr>
          <w:color w:val="000000"/>
          <w:rFonts w:ascii="仿宋_GB2312" w:hAnsi="仿宋_GB2312"/>
          <w:sz w:val="32"/>
          <w:szCs w:val="32"/>
        </w:rPr>
        <w:t>身份证和“健康码”绿码、“行程码”</w:t>
      </w:r>
      <w:r>
        <w:rPr>
          <w:color w:val="000000"/>
          <w:rFonts w:ascii="仿宋_GB2312" w:hAnsi="仿宋_GB2312"/>
          <w:sz w:val="32"/>
          <w:szCs w:val="32"/>
        </w:rPr>
        <w:t>，并通过测温后</w:t>
      </w:r>
      <w:r>
        <w:rPr>
          <w:color w:val="000000"/>
          <w:rFonts w:ascii="仿宋_GB2312" w:hAnsi="仿宋_GB2312"/>
          <w:sz w:val="32"/>
          <w:szCs w:val="32"/>
        </w:rPr>
        <w:t>进入考点，所有</w:t>
      </w:r>
      <w:r>
        <w:rPr>
          <w:color w:val="000000"/>
          <w:rFonts w:ascii="仿宋_GB2312" w:hAnsi="仿宋_GB2312"/>
          <w:sz w:val="32"/>
          <w:szCs w:val="32"/>
        </w:rPr>
        <w:t>面试人员</w:t>
      </w:r>
      <w:r>
        <w:rPr>
          <w:color w:val="000000"/>
          <w:rFonts w:ascii="仿宋_GB2312" w:hAnsi="仿宋_GB2312"/>
          <w:sz w:val="32"/>
          <w:szCs w:val="32"/>
        </w:rPr>
        <w:t>在考点</w:t>
      </w:r>
      <w:r>
        <w:rPr>
          <w:color w:val="000000"/>
          <w:rFonts w:ascii="仿宋_GB2312" w:hAnsi="仿宋_GB2312"/>
          <w:sz w:val="32"/>
          <w:szCs w:val="32"/>
        </w:rPr>
        <w:t>内除面试和</w:t>
      </w:r>
      <w:r>
        <w:rPr>
          <w:color w:val="000000"/>
          <w:rFonts w:ascii="仿宋_GB2312" w:hAnsi="仿宋_GB2312"/>
          <w:sz w:val="32"/>
          <w:szCs w:val="32"/>
        </w:rPr>
        <w:t>接受身份识别验证等特殊情况</w:t>
      </w:r>
      <w:r>
        <w:rPr>
          <w:color w:val="000000"/>
          <w:rFonts w:ascii="仿宋_GB2312" w:hAnsi="仿宋_GB2312"/>
          <w:sz w:val="32"/>
          <w:szCs w:val="32"/>
        </w:rPr>
        <w:t>外</w:t>
      </w:r>
      <w:r>
        <w:rPr>
          <w:color w:val="000000"/>
          <w:rFonts w:ascii="仿宋_GB2312" w:hAnsi="仿宋_GB2312"/>
          <w:sz w:val="32"/>
          <w:szCs w:val="32"/>
        </w:rPr>
        <w:t>须全程佩戴口罩。</w:t>
      </w:r>
    </w:p>
    <w:p>
      <w:pPr>
        <w:pStyle w:val=""/>
        <w:jc w:val="left"/>
        <w:ind w:left="0"/>
        <w:ind w:right="0"/>
        <w:ind w:firstLine="640"/>
        <w:pageBreakBefore w:val="0"/>
        <w:spacing w:before="0" w:after="0" w:line="560" w:lineRule="exact"/>
        <w:rPr>
          <w:rFonts w:ascii="仿宋_GB2312" w:hAnsi="仿宋_GB2312"/>
          <w:sz w:val="32"/>
          <w:szCs w:val="32"/>
        </w:rPr>
      </w:pPr>
      <w:r>
        <w:rPr>
          <w:color w:val="000000"/>
          <w:rFonts w:ascii="仿宋_GB2312" w:hAnsi="仿宋_GB2312"/>
          <w:sz w:val="32"/>
          <w:szCs w:val="32"/>
        </w:rPr>
        <w:t>2</w:t>
      </w:r>
      <w:r>
        <w:rPr>
          <w:color w:val="000000"/>
          <w:rFonts w:ascii="仿宋_GB2312" w:hAnsi="仿宋_GB2312"/>
          <w:sz w:val="32"/>
          <w:szCs w:val="32"/>
        </w:rPr>
        <w:t>.“健康码”为“黄码”或“红码”</w:t>
      </w:r>
      <w:r>
        <w:rPr>
          <w:color w:val="000000"/>
          <w:rFonts w:ascii="仿宋_GB2312" w:hAnsi="仿宋_GB2312"/>
          <w:sz w:val="32"/>
          <w:szCs w:val="32"/>
        </w:rPr>
        <w:t>及</w:t>
      </w:r>
      <w:r>
        <w:rPr>
          <w:color w:val="000000"/>
          <w:rFonts w:ascii="仿宋_GB2312" w:hAnsi="仿宋_GB2312"/>
          <w:sz w:val="32"/>
          <w:szCs w:val="32"/>
        </w:rPr>
        <w:t>笔试前14天内有境外或国内中高风险地区旅居史的</w:t>
      </w:r>
      <w:r>
        <w:rPr>
          <w:color w:val="000000"/>
          <w:rFonts w:ascii="仿宋_GB2312" w:hAnsi="仿宋_GB2312"/>
          <w:sz w:val="32"/>
          <w:szCs w:val="32"/>
        </w:rPr>
        <w:t>面试人员</w:t>
      </w:r>
      <w:r>
        <w:rPr>
          <w:color w:val="000000"/>
          <w:rFonts w:ascii="仿宋_GB2312" w:hAnsi="仿宋_GB2312"/>
          <w:sz w:val="32"/>
          <w:szCs w:val="32"/>
        </w:rPr>
        <w:t>，</w:t>
      </w:r>
      <w:r>
        <w:rPr>
          <w:color w:val="000000"/>
          <w:rFonts w:ascii="仿宋_GB2312" w:hAnsi="仿宋_GB2312"/>
          <w:sz w:val="32"/>
          <w:szCs w:val="32"/>
        </w:rPr>
        <w:t>面试</w:t>
      </w:r>
      <w:r>
        <w:rPr>
          <w:color w:val="000000"/>
          <w:rFonts w:ascii="仿宋_GB2312" w:hAnsi="仿宋_GB2312"/>
          <w:sz w:val="32"/>
          <w:szCs w:val="32"/>
        </w:rPr>
        <w:t>当天必须提供7天内（以采样日期为准）新冠病毒核酸检测阴性证明，如</w:t>
      </w:r>
      <w:r>
        <w:rPr>
          <w:color w:val="000000"/>
          <w:rFonts w:ascii="仿宋_GB2312" w:hAnsi="仿宋_GB2312"/>
          <w:sz w:val="32"/>
          <w:szCs w:val="32"/>
        </w:rPr>
        <w:t>报告</w:t>
      </w:r>
      <w:r>
        <w:rPr>
          <w:color w:val="000000"/>
          <w:rFonts w:ascii="仿宋_GB2312" w:hAnsi="仿宋_GB2312"/>
          <w:sz w:val="32"/>
          <w:szCs w:val="32"/>
        </w:rPr>
        <w:t>上无采样日期，则须具备 5天内（以报告出具日期为准）有效的核酸检测阴性报告，经体温检测正常，在做好个人防护的前提下方可参加</w:t>
      </w:r>
      <w:r>
        <w:rPr>
          <w:color w:val="000000"/>
          <w:rFonts w:ascii="仿宋_GB2312" w:hAnsi="仿宋_GB2312"/>
          <w:sz w:val="32"/>
          <w:szCs w:val="32"/>
        </w:rPr>
        <w:t>面试</w:t>
      </w:r>
      <w:r>
        <w:rPr>
          <w:color w:val="000000"/>
          <w:rFonts w:ascii="仿宋_GB2312" w:hAnsi="仿宋_GB2312"/>
          <w:sz w:val="32"/>
          <w:szCs w:val="32"/>
        </w:rPr>
        <w:t>。</w:t>
      </w:r>
    </w:p>
    <w:p>
      <w:pPr>
        <w:pStyle w:val=""/>
        <w:jc w:val="left"/>
        <w:ind w:left="0"/>
        <w:ind w:right="0"/>
        <w:ind w:firstLine="640"/>
        <w:pageBreakBefore w:val="0"/>
        <w:spacing w:before="0" w:after="0" w:line="560" w:lineRule="exact"/>
        <w:rPr>
          <w:rFonts w:ascii="仿宋_GB2312" w:hAnsi="仿宋_GB2312"/>
          <w:sz w:val="32"/>
          <w:szCs w:val="32"/>
        </w:rPr>
      </w:pPr>
      <w:r>
        <w:rPr>
          <w:color w:val="000000"/>
          <w:rFonts w:ascii="仿宋_GB2312" w:hAnsi="仿宋_GB2312"/>
          <w:sz w:val="32"/>
          <w:szCs w:val="32"/>
        </w:rPr>
        <w:t>3</w:t>
      </w:r>
      <w:r>
        <w:rPr>
          <w:color w:val="000000"/>
          <w:rFonts w:ascii="仿宋_GB2312" w:hAnsi="仿宋_GB2312"/>
          <w:sz w:val="32"/>
          <w:szCs w:val="32"/>
        </w:rPr>
        <w:t>.</w:t>
      </w:r>
      <w:r>
        <w:rPr>
          <w:color w:val="000000"/>
          <w:rFonts w:ascii="仿宋_GB2312" w:hAnsi="仿宋_GB2312"/>
          <w:sz w:val="32"/>
          <w:szCs w:val="32"/>
        </w:rPr>
        <w:t>面试人员</w:t>
      </w:r>
      <w:r>
        <w:rPr>
          <w:color w:val="000000"/>
          <w:rFonts w:ascii="仿宋_GB2312" w:hAnsi="仿宋_GB2312"/>
          <w:sz w:val="32"/>
          <w:szCs w:val="32"/>
        </w:rPr>
        <w:t>进入考点时，应主动配合工作人员接受“健康码”“行程码”查验和体温检测。如体温≥37.3℃，需现场接受2次体温复测，如体温仍超标准，确属发热的</w:t>
      </w:r>
      <w:r>
        <w:rPr>
          <w:color w:val="000000"/>
          <w:rFonts w:ascii="仿宋_GB2312" w:hAnsi="仿宋_GB2312"/>
          <w:sz w:val="32"/>
          <w:szCs w:val="32"/>
        </w:rPr>
        <w:t>，</w:t>
      </w:r>
      <w:r>
        <w:rPr>
          <w:color w:val="000000"/>
          <w:rFonts w:ascii="仿宋_GB2312" w:hAnsi="仿宋_GB2312"/>
          <w:sz w:val="32"/>
          <w:szCs w:val="32"/>
        </w:rPr>
        <w:t>须如实报告近14天的旅居史、接触史及健康状况，并作出书面承诺后，在做好个人防护的前提下进入隔离考场参加</w:t>
      </w:r>
      <w:r>
        <w:rPr>
          <w:color w:val="000000"/>
          <w:rFonts w:ascii="仿宋_GB2312" w:hAnsi="仿宋_GB2312"/>
          <w:sz w:val="32"/>
          <w:szCs w:val="32"/>
        </w:rPr>
        <w:t>面试</w:t>
      </w:r>
      <w:r>
        <w:rPr>
          <w:color w:val="000000"/>
          <w:rFonts w:ascii="仿宋_GB2312" w:hAnsi="仿宋_GB2312"/>
          <w:sz w:val="32"/>
          <w:szCs w:val="32"/>
        </w:rPr>
        <w:t>。</w:t>
      </w:r>
    </w:p>
    <w:p>
      <w:pPr>
        <w:pStyle w:val=""/>
        <w:jc w:val="left"/>
        <w:ind w:left="0"/>
        <w:ind w:right="0"/>
        <w:ind w:firstLine="640"/>
        <w:pageBreakBefore w:val="0"/>
        <w:spacing w:before="0" w:after="0" w:line="560" w:lineRule="exact"/>
        <w:rPr>
          <w:rFonts w:ascii="仿宋_GB2312" w:hAnsi="仿宋_GB2312"/>
          <w:sz w:val="32"/>
          <w:szCs w:val="32"/>
        </w:rPr>
      </w:pPr>
      <w:r>
        <w:rPr>
          <w:color w:val="000000"/>
          <w:rFonts w:ascii="仿宋_GB2312" w:hAnsi="仿宋_GB2312"/>
          <w:sz w:val="32"/>
          <w:szCs w:val="32"/>
        </w:rPr>
        <w:t>4</w:t>
      </w:r>
      <w:r>
        <w:rPr>
          <w:color w:val="000000"/>
          <w:rFonts w:ascii="仿宋_GB2312" w:hAnsi="仿宋_GB2312"/>
          <w:sz w:val="32"/>
          <w:szCs w:val="32"/>
        </w:rPr>
        <w:t>.</w:t>
      </w:r>
      <w:r>
        <w:rPr>
          <w:color w:val="000000"/>
          <w:rFonts w:ascii="仿宋_GB2312" w:hAnsi="仿宋_GB2312"/>
          <w:sz w:val="32"/>
          <w:szCs w:val="32"/>
        </w:rPr>
        <w:t>面试及等候</w:t>
      </w:r>
      <w:r>
        <w:rPr>
          <w:color w:val="000000"/>
          <w:rFonts w:ascii="仿宋_GB2312" w:hAnsi="仿宋_GB2312"/>
          <w:sz w:val="32"/>
          <w:szCs w:val="32"/>
        </w:rPr>
        <w:t>过程中，</w:t>
      </w:r>
      <w:r>
        <w:rPr>
          <w:color w:val="000000"/>
          <w:rFonts w:ascii="仿宋_GB2312" w:hAnsi="仿宋_GB2312"/>
          <w:sz w:val="32"/>
          <w:szCs w:val="32"/>
        </w:rPr>
        <w:t>面试人员</w:t>
      </w:r>
      <w:r>
        <w:rPr>
          <w:color w:val="000000"/>
          <w:rFonts w:ascii="仿宋_GB2312" w:hAnsi="仿宋_GB2312"/>
          <w:sz w:val="32"/>
          <w:szCs w:val="32"/>
        </w:rPr>
        <w:t>因个人原因，出现发热、咳嗽等异常症状，应服从考务工作人员安排，接受健康检测或立即转移到隔离考场继续</w:t>
      </w:r>
      <w:r>
        <w:rPr>
          <w:color w:val="000000"/>
          <w:rFonts w:ascii="仿宋_GB2312" w:hAnsi="仿宋_GB2312"/>
          <w:sz w:val="32"/>
          <w:szCs w:val="32"/>
        </w:rPr>
        <w:t>面试</w:t>
      </w:r>
      <w:r>
        <w:rPr>
          <w:color w:val="000000"/>
          <w:rFonts w:ascii="仿宋_GB2312" w:hAnsi="仿宋_GB2312"/>
          <w:sz w:val="32"/>
          <w:szCs w:val="32"/>
        </w:rPr>
        <w:t>。</w:t>
      </w:r>
    </w:p>
    <w:p>
      <w:pPr>
        <w:pStyle w:val=""/>
        <w:jc w:val="left"/>
        <w:ind w:left="0"/>
        <w:ind w:right="0"/>
        <w:ind w:firstLine="640"/>
        <w:pageBreakBefore w:val="0"/>
        <w:spacing w:before="0" w:after="0" w:line="560" w:lineRule="exact"/>
        <w:rPr>
          <w:rFonts w:ascii="仿宋_GB2312" w:hAnsi="仿宋_GB2312"/>
          <w:sz w:val="32"/>
          <w:szCs w:val="32"/>
        </w:rPr>
      </w:pPr>
      <w:r>
        <w:rPr>
          <w:color w:val="000000"/>
          <w:rFonts w:ascii="仿宋_GB2312" w:hAnsi="仿宋_GB2312"/>
          <w:sz w:val="32"/>
          <w:szCs w:val="32"/>
        </w:rPr>
        <w:t>5</w:t>
      </w:r>
      <w:r>
        <w:rPr>
          <w:color w:val="000000"/>
          <w:rFonts w:ascii="仿宋_GB2312" w:hAnsi="仿宋_GB2312"/>
          <w:sz w:val="32"/>
          <w:szCs w:val="32"/>
        </w:rPr>
        <w:t>.</w:t>
      </w:r>
      <w:r>
        <w:rPr>
          <w:color w:val="000000"/>
          <w:rFonts w:ascii="仿宋_GB2312" w:hAnsi="仿宋_GB2312"/>
          <w:sz w:val="32"/>
          <w:szCs w:val="32"/>
        </w:rPr>
        <w:t>面试</w:t>
      </w:r>
      <w:r>
        <w:rPr>
          <w:color w:val="000000"/>
          <w:rFonts w:ascii="仿宋_GB2312" w:hAnsi="仿宋_GB2312"/>
          <w:sz w:val="32"/>
          <w:szCs w:val="32"/>
        </w:rPr>
        <w:t>期间，</w:t>
      </w:r>
      <w:r>
        <w:rPr>
          <w:color w:val="000000"/>
          <w:rFonts w:ascii="仿宋_GB2312" w:hAnsi="仿宋_GB2312"/>
          <w:sz w:val="32"/>
          <w:szCs w:val="32"/>
        </w:rPr>
        <w:t>面试人员</w:t>
      </w:r>
      <w:r>
        <w:rPr>
          <w:color w:val="000000"/>
          <w:rFonts w:ascii="仿宋_GB2312" w:hAnsi="仿宋_GB2312"/>
          <w:sz w:val="32"/>
          <w:szCs w:val="32"/>
        </w:rPr>
        <w:t>要自觉维护</w:t>
      </w:r>
      <w:r>
        <w:rPr>
          <w:color w:val="000000"/>
          <w:rFonts w:ascii="仿宋_GB2312" w:hAnsi="仿宋_GB2312"/>
          <w:sz w:val="32"/>
          <w:szCs w:val="32"/>
        </w:rPr>
        <w:t>考场</w:t>
      </w:r>
      <w:r>
        <w:rPr>
          <w:color w:val="000000"/>
          <w:rFonts w:ascii="仿宋_GB2312" w:hAnsi="仿宋_GB2312"/>
          <w:sz w:val="32"/>
          <w:szCs w:val="32"/>
        </w:rPr>
        <w:t>秩序，服从现场工作人员安排，</w:t>
      </w:r>
      <w:r>
        <w:rPr>
          <w:color w:val="000000"/>
          <w:rFonts w:ascii="仿宋_GB2312" w:hAnsi="仿宋_GB2312"/>
          <w:sz w:val="32"/>
          <w:szCs w:val="32"/>
        </w:rPr>
        <w:t>面试</w:t>
      </w:r>
      <w:r>
        <w:rPr>
          <w:color w:val="000000"/>
          <w:rFonts w:ascii="仿宋_GB2312" w:hAnsi="仿宋_GB2312"/>
          <w:sz w:val="32"/>
          <w:szCs w:val="32"/>
        </w:rPr>
        <w:t>结束后按规定有序离场。所有在隔离考场参加</w:t>
      </w:r>
      <w:r>
        <w:rPr>
          <w:color w:val="000000"/>
          <w:rFonts w:ascii="仿宋_GB2312" w:hAnsi="仿宋_GB2312"/>
          <w:sz w:val="32"/>
          <w:szCs w:val="32"/>
        </w:rPr>
        <w:t>面试</w:t>
      </w:r>
      <w:r>
        <w:rPr>
          <w:color w:val="000000"/>
          <w:rFonts w:ascii="仿宋_GB2312" w:hAnsi="仿宋_GB2312"/>
          <w:sz w:val="32"/>
          <w:szCs w:val="32"/>
        </w:rPr>
        <w:t>的</w:t>
      </w:r>
      <w:r>
        <w:rPr>
          <w:color w:val="000000"/>
          <w:rFonts w:ascii="仿宋_GB2312" w:hAnsi="仿宋_GB2312"/>
          <w:sz w:val="32"/>
          <w:szCs w:val="32"/>
        </w:rPr>
        <w:t>人员</w:t>
      </w:r>
      <w:r>
        <w:rPr>
          <w:color w:val="000000"/>
          <w:rFonts w:ascii="仿宋_GB2312" w:hAnsi="仿宋_GB2312"/>
          <w:sz w:val="32"/>
          <w:szCs w:val="32"/>
        </w:rPr>
        <w:t>，</w:t>
      </w:r>
      <w:r>
        <w:rPr>
          <w:color w:val="000000"/>
          <w:rFonts w:ascii="仿宋_GB2312" w:hAnsi="仿宋_GB2312"/>
          <w:sz w:val="32"/>
          <w:szCs w:val="32"/>
        </w:rPr>
        <w:t>面试</w:t>
      </w:r>
      <w:r>
        <w:rPr>
          <w:color w:val="000000"/>
          <w:rFonts w:ascii="仿宋_GB2312" w:hAnsi="仿宋_GB2312"/>
          <w:sz w:val="32"/>
          <w:szCs w:val="32"/>
        </w:rPr>
        <w:t>结束后须前往定点医院发热门诊就诊，并接受核酸检测。</w:t>
      </w:r>
    </w:p>
    <w:p>
      <w:pPr>
        <w:pStyle w:val=""/>
        <w:jc w:val="left"/>
        <w:ind w:left="0"/>
        <w:ind w:right="0"/>
        <w:ind w:firstLine="640"/>
        <w:pageBreakBefore w:val="0"/>
        <w:spacing w:before="0" w:after="0" w:line="560" w:lineRule="exact"/>
        <w:rPr>
          <w:color w:val="000000"/>
          <w:rFonts w:ascii="仿宋_GB2312" w:hAnsi="仿宋_GB2312"/>
          <w:sz w:val="32"/>
          <w:szCs w:val="32"/>
        </w:rPr>
      </w:pPr>
      <w:r>
        <w:rPr>
          <w:color w:val="000000"/>
          <w:rFonts w:ascii="仿宋_GB2312" w:hAnsi="仿宋_GB2312"/>
          <w:sz w:val="32"/>
          <w:szCs w:val="32"/>
        </w:rPr>
        <w:t>6</w:t>
      </w:r>
      <w:r>
        <w:rPr>
          <w:color w:val="000000"/>
          <w:rFonts w:ascii="仿宋_GB2312" w:hAnsi="仿宋_GB2312"/>
          <w:sz w:val="32"/>
          <w:szCs w:val="32"/>
        </w:rPr>
        <w:t>.</w:t>
      </w:r>
      <w:r>
        <w:rPr>
          <w:color w:val="000000"/>
          <w:rFonts w:ascii="仿宋_GB2312" w:hAnsi="仿宋_GB2312"/>
          <w:sz w:val="32"/>
          <w:szCs w:val="32"/>
        </w:rPr>
        <w:t>面试人员面试</w:t>
      </w:r>
      <w:r>
        <w:rPr>
          <w:color w:val="000000"/>
          <w:rFonts w:ascii="仿宋_GB2312" w:hAnsi="仿宋_GB2312"/>
          <w:sz w:val="32"/>
          <w:szCs w:val="32"/>
        </w:rPr>
        <w:t>前要认真阅读本须知，承诺已知悉告知事项、证明义务和防疫要求，并自愿承担相关责任。凡隐瞒或谎报旅居史、接触史、健康状况等疫情防控重点信息，不配合工作人员进行防疫检测、询问、排查等造成严重后果的，将按照疫情防控相关规定严肃处理。</w:t>
      </w:r>
    </w:p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Wingdings"/>
  <w:font w:name="方正小标宋简体"/>
  <w:font w:name="仿宋_GB2312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普通(网站)"/>
    <w:qFormat/>
    <w:basedOn w:val="正文"/>
    <w:pPr/>
    <w:rPr>
      <w:sz w:val="24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