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1"/>
        <w:jc w:val="both"/>
        <w:ind w:left="0"/>
        <w:ind w:right="0"/>
        <w:ind w:firstLine="0"/>
        <w:pageBreakBefore w:val="0"/>
        <w:spacing w:before="0" w:after="0"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附件1 </w:t>
      </w:r>
    </w:p>
    <w:p>
      <w:pPr>
        <w:pStyle w:val="1"/>
        <w:jc w:val="center"/>
        <w:ind w:left="0"/>
        <w:ind w:right="0"/>
        <w:ind w:firstLine="0"/>
        <w:pageBreakBefore w:val="0"/>
        <w:spacing w:before="0" w:after="0" w:line="560" w:lineRule="exact"/>
        <w:rPr>
          <w:rFonts w:ascii="Times New Roman" w:hAnsi="Times New Roman"/>
          <w:sz w:val="44"/>
          <w:szCs w:val="22"/>
        </w:rPr>
      </w:pPr>
      <w:r>
        <w:rPr>
          <w:rFonts w:ascii="Times New Roman" w:hAnsi="Times New Roman"/>
          <w:sz w:val="44"/>
          <w:szCs w:val="22"/>
        </w:rPr>
        <w:t>中山市三角镇综合行政执法局公开招聘普通雇员岗位一览表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584"/>
        <w:gridCol w:w="1947"/>
        <w:gridCol w:w="1788"/>
        <w:gridCol w:w="1213"/>
        <w:gridCol w:w="5410"/>
        <w:gridCol w:w="1219"/>
      </w:tblGrid>
      <w:tr>
        <w:trPr>
          <w:trHeight w:val="84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序号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招</w:t>
            </w:r>
            <w:r>
              <w:rPr>
                <w:b/>
                <w:rFonts w:ascii="仿宋_GB2312"/>
                <w:sz w:val="24"/>
                <w:szCs w:val="24"/>
              </w:rPr>
              <w:t>考职</w:t>
            </w:r>
            <w:r>
              <w:rPr>
                <w:b/>
                <w:rFonts w:ascii="仿宋_GB2312"/>
                <w:sz w:val="24"/>
                <w:szCs w:val="24"/>
              </w:rPr>
              <w:t>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职位简介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招聘</w:t>
            </w:r>
            <w:r>
              <w:rPr>
                <w:b/>
                <w:rFonts w:ascii="仿宋_GB2312"/>
                <w:sz w:val="24"/>
                <w:szCs w:val="24"/>
              </w:rPr>
              <w:t>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岗位</w:t>
            </w:r>
            <w:r>
              <w:rPr>
                <w:b/>
                <w:rFonts w:ascii="仿宋_GB2312"/>
                <w:sz w:val="24"/>
                <w:szCs w:val="24"/>
              </w:rPr>
              <w:t>要求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备注</w:t>
            </w:r>
          </w:p>
        </w:tc>
      </w:tr>
      <w:tr>
        <w:trPr>
          <w:trHeight w:val="302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普通雇员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" w:hAnsi="仿宋"/>
                <w:sz w:val="24"/>
              </w:rPr>
              <w:t>辅助执法工作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480"/>
            </w:pPr>
            <w:r>
              <w:rPr>
                <w:rFonts w:ascii="仿宋" w:hAnsi="仿宋"/>
                <w:sz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1.本科或以上学历（退役军人可放宽至大专学历），专业不限。</w:t>
            </w:r>
          </w:p>
          <w:p>
            <w:pPr>
              <w:pStyle w:val="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2.35周岁及以下（1985年5月1日以后出生），男女不限。</w:t>
            </w:r>
          </w:p>
          <w:p>
            <w:pPr>
              <w:pStyle w:val=""/>
              <w:jc w:val="left"/>
            </w:pPr>
            <w:r>
              <w:rPr>
                <w:rFonts w:ascii="仿宋" w:hAnsi="仿宋"/>
                <w:sz w:val="24"/>
              </w:rPr>
              <w:t>3.熟悉电脑操作，公文写作能力强。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                                               </w:t>
            </w:r>
          </w:p>
        </w:tc>
      </w:tr>
    </w:tbl>
    <w:p>
      <w:pPr>
        <w:pStyle w:val=""/>
        <w:jc w:val="both"/>
        <w:pageBreakBefore w:val="0"/>
        <w:spacing w:line="440" w:lineRule="exact"/>
        <w:rPr>
          <w:sz w:val="30"/>
          <w:szCs w:val="30"/>
        </w:rPr>
      </w:pPr>
    </w:p>
    <w:sectPr>
      <w:pgSz w:w="16838" w:h="11906" w:orient="landscape"/>
      <w:pgMar w:left="1440" w:right="1440" w:top="1417" w:bottom="1417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简标宋"/>
  <w:font w:name="仿宋_GB2312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文字"/>
    <w:qFormat/>
    <w:basedOn w:val="正文"/>
    <w:pPr>
      <w:jc w:val="left"/>
    </w:p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