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附件2</w:t>
      </w:r>
    </w:p>
    <w:p>
      <w:pPr>
        <w:spacing w:line="579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福建省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水产技术推广总站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202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1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年公开招聘</w:t>
      </w:r>
    </w:p>
    <w:p>
      <w:pPr>
        <w:spacing w:line="579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工作人员复审、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笔试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考生须知</w:t>
      </w:r>
    </w:p>
    <w:p>
      <w:pPr>
        <w:spacing w:line="579" w:lineRule="exact"/>
        <w:rPr>
          <w:rFonts w:hint="eastAsia" w:ascii="宋体" w:hAnsi="宋体" w:eastAsia="宋体" w:cs="Times New Roman"/>
          <w:sz w:val="32"/>
          <w:szCs w:val="32"/>
        </w:rPr>
      </w:pPr>
    </w:p>
    <w:p>
      <w:pPr>
        <w:spacing w:line="579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为做好福建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水产技术推广总站</w:t>
      </w:r>
      <w:r>
        <w:rPr>
          <w:rFonts w:hint="eastAsia" w:ascii="仿宋_GB2312" w:hAnsi="Times New Roman" w:eastAsia="仿宋_GB2312" w:cs="Times New Roman"/>
          <w:sz w:val="32"/>
          <w:szCs w:val="32"/>
        </w:rPr>
        <w:t>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年公开招聘工作人员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工作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期间的疫情防控工作，我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站</w:t>
      </w:r>
      <w:r>
        <w:rPr>
          <w:rFonts w:hint="eastAsia" w:ascii="仿宋_GB2312" w:hAnsi="Times New Roman" w:eastAsia="仿宋_GB2312" w:cs="Times New Roman"/>
          <w:sz w:val="32"/>
          <w:szCs w:val="32"/>
        </w:rPr>
        <w:t>提醒广大考生，注意以下防疫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事项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79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1.做好个人健康状况监测。建议考生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近期</w:t>
      </w:r>
      <w:r>
        <w:rPr>
          <w:rFonts w:hint="eastAsia" w:ascii="仿宋_GB2312" w:hAnsi="Times New Roman" w:eastAsia="仿宋_GB2312" w:cs="Times New Roman"/>
          <w:sz w:val="32"/>
          <w:szCs w:val="32"/>
        </w:rPr>
        <w:t>避免去人群流动性较大的场所聚集，做好体温测量和健康监测。如出现发热、咳嗽、乏力、鼻塞、流涕、咽痛、腹泻等症状，要尽快就医，并及时进行诊疗。</w:t>
      </w:r>
    </w:p>
    <w:p>
      <w:pPr>
        <w:spacing w:line="579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2.备好个人健康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码</w:t>
      </w:r>
      <w:r>
        <w:rPr>
          <w:rFonts w:hint="eastAsia" w:ascii="仿宋_GB2312" w:hAnsi="Times New Roman" w:eastAsia="仿宋_GB2312" w:cs="Times New Roman"/>
          <w:sz w:val="32"/>
          <w:szCs w:val="32"/>
        </w:rPr>
        <w:t>等证明。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24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日前考生须通过闽政通APP申领“八闽健康码”，凡参加资格复审、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笔试</w:t>
      </w:r>
      <w:r>
        <w:rPr>
          <w:rFonts w:hint="eastAsia" w:ascii="仿宋_GB2312" w:hAnsi="Times New Roman" w:eastAsia="仿宋_GB2312" w:cs="Times New Roman"/>
          <w:sz w:val="32"/>
          <w:szCs w:val="32"/>
        </w:rPr>
        <w:t>的考生均须携带本人手机以便现场核查健康码。“八闽健康码”为绿码，经现场测量体温正常（＜37.3℃）者方可参加复审、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笔试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。属于“五类考生”须提供考前7天内核酸检测阴性报告单（证明）。</w:t>
      </w:r>
    </w:p>
    <w:p>
      <w:pPr>
        <w:spacing w:line="579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“五类考生”为：</w:t>
      </w:r>
      <w:r>
        <w:rPr>
          <w:rFonts w:hint="eastAsia" w:ascii="仿宋_GB2312" w:hAnsi="Times New Roman" w:eastAsia="仿宋_GB2312" w:cs="Times New Roman"/>
          <w:sz w:val="32"/>
          <w:szCs w:val="32"/>
        </w:rPr>
        <w:fldChar w:fldCharType="begin"/>
      </w:r>
      <w:r>
        <w:rPr>
          <w:rFonts w:hint="eastAsia" w:ascii="仿宋_GB2312" w:hAnsi="Times New Roman" w:eastAsia="仿宋_GB2312" w:cs="Times New Roman"/>
          <w:sz w:val="32"/>
          <w:szCs w:val="32"/>
        </w:rPr>
        <w:instrText xml:space="preserve"> = 1 \* GB2 \* MERGEFORMAT </w:instrText>
      </w:r>
      <w:r>
        <w:rPr>
          <w:rFonts w:hint="eastAsia" w:ascii="仿宋_GB2312" w:hAnsi="Times New Roman" w:eastAsia="仿宋_GB2312" w:cs="Times New Roman"/>
          <w:sz w:val="32"/>
          <w:szCs w:val="32"/>
        </w:rPr>
        <w:fldChar w:fldCharType="separate"/>
      </w:r>
      <w:r>
        <w:rPr>
          <w:rFonts w:hint="eastAsia" w:ascii="仿宋_GB2312" w:hAnsi="Times New Roman" w:eastAsia="仿宋_GB2312" w:cs="Times New Roman"/>
          <w:sz w:val="32"/>
          <w:szCs w:val="32"/>
        </w:rPr>
        <w:t>⑴</w:t>
      </w:r>
      <w:r>
        <w:rPr>
          <w:rFonts w:hint="eastAsia" w:ascii="仿宋_GB2312" w:hAnsi="Times New Roman" w:eastAsia="仿宋_GB2312" w:cs="Times New Roman"/>
          <w:sz w:val="32"/>
          <w:szCs w:val="32"/>
        </w:rPr>
        <w:fldChar w:fldCharType="end"/>
      </w:r>
      <w:r>
        <w:rPr>
          <w:rFonts w:hint="eastAsia" w:ascii="仿宋_GB2312" w:hAnsi="Times New Roman" w:eastAsia="仿宋_GB2312" w:cs="Times New Roman"/>
          <w:sz w:val="32"/>
          <w:szCs w:val="32"/>
        </w:rPr>
        <w:t>来自高中风险地区或有旅居史、境外返回、有境外人员接触史或有疑似症状等情况的考生，以及考前14天体温异常的考生；</w:t>
      </w:r>
      <w:r>
        <w:rPr>
          <w:rFonts w:hint="eastAsia" w:ascii="仿宋_GB2312" w:hAnsi="Times New Roman" w:eastAsia="仿宋_GB2312" w:cs="Times New Roman"/>
          <w:sz w:val="32"/>
          <w:szCs w:val="32"/>
        </w:rPr>
        <w:fldChar w:fldCharType="begin"/>
      </w:r>
      <w:r>
        <w:rPr>
          <w:rFonts w:hint="eastAsia" w:ascii="仿宋_GB2312" w:hAnsi="Times New Roman" w:eastAsia="仿宋_GB2312" w:cs="Times New Roman"/>
          <w:sz w:val="32"/>
          <w:szCs w:val="32"/>
        </w:rPr>
        <w:instrText xml:space="preserve"> = 2 \* GB2 \* MERGEFORMAT </w:instrText>
      </w:r>
      <w:r>
        <w:rPr>
          <w:rFonts w:hint="eastAsia" w:ascii="仿宋_GB2312" w:hAnsi="Times New Roman" w:eastAsia="仿宋_GB2312" w:cs="Times New Roman"/>
          <w:sz w:val="32"/>
          <w:szCs w:val="32"/>
        </w:rPr>
        <w:fldChar w:fldCharType="separate"/>
      </w:r>
      <w:r>
        <w:rPr>
          <w:rFonts w:hint="eastAsia" w:ascii="仿宋_GB2312" w:hAnsi="Times New Roman" w:eastAsia="仿宋_GB2312" w:cs="Times New Roman"/>
          <w:sz w:val="32"/>
          <w:szCs w:val="32"/>
        </w:rPr>
        <w:t>⑵</w:t>
      </w:r>
      <w:r>
        <w:rPr>
          <w:rFonts w:hint="eastAsia" w:ascii="仿宋_GB2312" w:hAnsi="Times New Roman" w:eastAsia="仿宋_GB2312" w:cs="Times New Roman"/>
          <w:sz w:val="32"/>
          <w:szCs w:val="32"/>
        </w:rPr>
        <w:fldChar w:fldCharType="end"/>
      </w:r>
      <w:r>
        <w:rPr>
          <w:rFonts w:hint="eastAsia" w:ascii="仿宋_GB2312" w:hAnsi="Times New Roman" w:eastAsia="仿宋_GB2312" w:cs="Times New Roman"/>
          <w:sz w:val="32"/>
          <w:szCs w:val="32"/>
        </w:rPr>
        <w:t>考前14天在居住地有被隔离或曾被隔离且未做过核酸检测的考生；</w:t>
      </w:r>
      <w:r>
        <w:rPr>
          <w:rFonts w:hint="eastAsia" w:ascii="仿宋_GB2312" w:hAnsi="Times New Roman" w:eastAsia="仿宋_GB2312" w:cs="Times New Roman"/>
          <w:sz w:val="32"/>
          <w:szCs w:val="32"/>
        </w:rPr>
        <w:fldChar w:fldCharType="begin"/>
      </w:r>
      <w:r>
        <w:rPr>
          <w:rFonts w:hint="eastAsia" w:ascii="仿宋_GB2312" w:hAnsi="Times New Roman" w:eastAsia="仿宋_GB2312" w:cs="Times New Roman"/>
          <w:sz w:val="32"/>
          <w:szCs w:val="32"/>
        </w:rPr>
        <w:instrText xml:space="preserve"> = 3 \* GB2 \* MERGEFORMAT </w:instrText>
      </w:r>
      <w:r>
        <w:rPr>
          <w:rFonts w:hint="eastAsia" w:ascii="仿宋_GB2312" w:hAnsi="Times New Roman" w:eastAsia="仿宋_GB2312" w:cs="Times New Roman"/>
          <w:sz w:val="32"/>
          <w:szCs w:val="32"/>
        </w:rPr>
        <w:fldChar w:fldCharType="separate"/>
      </w:r>
      <w:r>
        <w:rPr>
          <w:rFonts w:hint="eastAsia" w:ascii="仿宋_GB2312" w:hAnsi="Times New Roman" w:eastAsia="仿宋_GB2312" w:cs="Times New Roman"/>
          <w:sz w:val="32"/>
          <w:szCs w:val="32"/>
        </w:rPr>
        <w:t>⑶</w:t>
      </w:r>
      <w:r>
        <w:rPr>
          <w:rFonts w:hint="eastAsia" w:ascii="仿宋_GB2312" w:hAnsi="Times New Roman" w:eastAsia="仿宋_GB2312" w:cs="Times New Roman"/>
          <w:sz w:val="32"/>
          <w:szCs w:val="32"/>
        </w:rPr>
        <w:fldChar w:fldCharType="end"/>
      </w:r>
      <w:r>
        <w:rPr>
          <w:rFonts w:hint="eastAsia" w:ascii="仿宋_GB2312" w:hAnsi="Times New Roman" w:eastAsia="仿宋_GB2312" w:cs="Times New Roman"/>
          <w:sz w:val="32"/>
          <w:szCs w:val="32"/>
        </w:rPr>
        <w:t>共同居住家族成员中有以上情况的考生；</w:t>
      </w:r>
      <w:r>
        <w:rPr>
          <w:rFonts w:hint="eastAsia" w:ascii="仿宋_GB2312" w:hAnsi="Times New Roman" w:eastAsia="仿宋_GB2312" w:cs="Times New Roman"/>
          <w:sz w:val="32"/>
          <w:szCs w:val="32"/>
        </w:rPr>
        <w:fldChar w:fldCharType="begin"/>
      </w:r>
      <w:r>
        <w:rPr>
          <w:rFonts w:hint="eastAsia" w:ascii="仿宋_GB2312" w:hAnsi="Times New Roman" w:eastAsia="仿宋_GB2312" w:cs="Times New Roman"/>
          <w:sz w:val="32"/>
          <w:szCs w:val="32"/>
        </w:rPr>
        <w:instrText xml:space="preserve"> = 4 \* GB2 \* MERGEFORMAT </w:instrText>
      </w:r>
      <w:r>
        <w:rPr>
          <w:rFonts w:hint="eastAsia" w:ascii="仿宋_GB2312" w:hAnsi="Times New Roman" w:eastAsia="仿宋_GB2312" w:cs="Times New Roman"/>
          <w:sz w:val="32"/>
          <w:szCs w:val="32"/>
        </w:rPr>
        <w:fldChar w:fldCharType="separate"/>
      </w:r>
      <w:r>
        <w:rPr>
          <w:rFonts w:hint="eastAsia" w:ascii="仿宋_GB2312" w:hAnsi="Times New Roman" w:eastAsia="仿宋_GB2312" w:cs="Times New Roman"/>
          <w:sz w:val="32"/>
          <w:szCs w:val="32"/>
        </w:rPr>
        <w:t>⑷</w:t>
      </w:r>
      <w:r>
        <w:rPr>
          <w:rFonts w:hint="eastAsia" w:ascii="仿宋_GB2312" w:hAnsi="Times New Roman" w:eastAsia="仿宋_GB2312" w:cs="Times New Roman"/>
          <w:sz w:val="32"/>
          <w:szCs w:val="32"/>
        </w:rPr>
        <w:fldChar w:fldCharType="end"/>
      </w:r>
      <w:r>
        <w:rPr>
          <w:rFonts w:hint="eastAsia" w:ascii="仿宋_GB2312" w:hAnsi="Times New Roman" w:eastAsia="仿宋_GB2312" w:cs="Times New Roman"/>
          <w:sz w:val="32"/>
          <w:szCs w:val="32"/>
        </w:rPr>
        <w:t>考前14天工作（实习）岗位属于医疗机构医务人员、公共场所服务人员、口岸检疫排查人员、公共交通驾驶员，铁路航空乘务人员的考生；</w:t>
      </w:r>
      <w:r>
        <w:rPr>
          <w:rFonts w:hint="eastAsia" w:ascii="仿宋_GB2312" w:hAnsi="Times New Roman" w:eastAsia="仿宋_GB2312" w:cs="Times New Roman"/>
          <w:sz w:val="32"/>
          <w:szCs w:val="32"/>
        </w:rPr>
        <w:fldChar w:fldCharType="begin"/>
      </w:r>
      <w:r>
        <w:rPr>
          <w:rFonts w:hint="eastAsia" w:ascii="仿宋_GB2312" w:hAnsi="Times New Roman" w:eastAsia="仿宋_GB2312" w:cs="Times New Roman"/>
          <w:sz w:val="32"/>
          <w:szCs w:val="32"/>
        </w:rPr>
        <w:instrText xml:space="preserve"> = 5 \* GB2 \* MERGEFORMAT </w:instrText>
      </w:r>
      <w:r>
        <w:rPr>
          <w:rFonts w:hint="eastAsia" w:ascii="仿宋_GB2312" w:hAnsi="Times New Roman" w:eastAsia="仿宋_GB2312" w:cs="Times New Roman"/>
          <w:sz w:val="32"/>
          <w:szCs w:val="32"/>
        </w:rPr>
        <w:fldChar w:fldCharType="separate"/>
      </w:r>
      <w:r>
        <w:rPr>
          <w:rFonts w:hint="eastAsia" w:ascii="仿宋_GB2312" w:hAnsi="Times New Roman" w:eastAsia="仿宋_GB2312" w:cs="Times New Roman"/>
          <w:sz w:val="32"/>
          <w:szCs w:val="32"/>
        </w:rPr>
        <w:t>⑸</w:t>
      </w:r>
      <w:r>
        <w:rPr>
          <w:rFonts w:hint="eastAsia" w:ascii="仿宋_GB2312" w:hAnsi="Times New Roman" w:eastAsia="仿宋_GB2312" w:cs="Times New Roman"/>
          <w:sz w:val="32"/>
          <w:szCs w:val="32"/>
        </w:rPr>
        <w:fldChar w:fldCharType="end"/>
      </w:r>
      <w:r>
        <w:rPr>
          <w:rFonts w:hint="eastAsia" w:ascii="仿宋_GB2312" w:hAnsi="Times New Roman" w:eastAsia="仿宋_GB2312" w:cs="Times New Roman"/>
          <w:sz w:val="32"/>
          <w:szCs w:val="32"/>
        </w:rPr>
        <w:t>“八闽健康码”为橙码的考生。</w:t>
      </w:r>
    </w:p>
    <w:p>
      <w:pPr>
        <w:spacing w:line="579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3.配合防疫检查。考生进入考点、考场时一律核验身份，在接受身份识别和验证时须摘除口罩，不得因为佩戴口罩影响身份识别。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笔试</w:t>
      </w:r>
      <w:r>
        <w:rPr>
          <w:rFonts w:hint="eastAsia" w:ascii="仿宋_GB2312" w:hAnsi="Times New Roman" w:eastAsia="仿宋_GB2312" w:cs="Times New Roman"/>
          <w:sz w:val="32"/>
          <w:szCs w:val="32"/>
        </w:rPr>
        <w:t>前需提交《202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年福建省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水产技术推广总站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公开招聘工作人员考生新冠肺炎疫情防控承诺书》（详见附件3），查验“八闽健康码”；属于需进行核酸检测的考生还应提交考前7天内核酸检测阴性报告单（证明），橙码考生未提供考前7天核酸检测阴性报告单或检测报告单为阳性的，不得进入考场。</w:t>
      </w:r>
    </w:p>
    <w:p>
      <w:pPr>
        <w:spacing w:line="579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4.遵守防疫规定。所有考生需全程佩戴口罩（除进入考点、考场核验身份时须摘除口罩外）；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笔试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期间，若发热（体温≥37.3℃）等身体异常症状时，经医疗组复检，体温正常的，可进入考场继续参加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笔试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，复检仍发热的，须在隔离考场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笔试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，并全程佩戴口罩。所有与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笔试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无关的人员不得进入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笔试</w:t>
      </w:r>
      <w:r>
        <w:rPr>
          <w:rFonts w:hint="eastAsia" w:ascii="仿宋_GB2312" w:hAnsi="Times New Roman" w:eastAsia="仿宋_GB2312" w:cs="Times New Roman"/>
          <w:sz w:val="32"/>
          <w:szCs w:val="32"/>
        </w:rPr>
        <w:t>区域。</w:t>
      </w:r>
    </w:p>
    <w:p>
      <w:pPr>
        <w:spacing w:line="579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若不如实报告健康状况、不配合开展防疫检查等情形，造成严重后果的，将根据相关法律法规追究责任。</w:t>
      </w:r>
    </w:p>
    <w:p>
      <w:pPr>
        <w:spacing w:line="579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预祝广大考生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笔试</w:t>
      </w:r>
      <w:r>
        <w:rPr>
          <w:rFonts w:hint="eastAsia" w:ascii="仿宋_GB2312" w:hAnsi="Times New Roman" w:eastAsia="仿宋_GB2312" w:cs="Times New Roman"/>
          <w:sz w:val="32"/>
          <w:szCs w:val="32"/>
        </w:rPr>
        <w:t>顺利！</w:t>
      </w:r>
    </w:p>
    <w:p>
      <w:pPr>
        <w:spacing w:line="579" w:lineRule="exact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79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79" w:lineRule="exact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                          </w:t>
      </w:r>
    </w:p>
    <w:p>
      <w:pPr>
        <w:spacing w:line="579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spacing w:line="579" w:lineRule="exact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79" w:lineRule="exact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jc w:val="left"/>
        <w:rPr>
          <w:rFonts w:hint="eastAsia" w:ascii="仿宋_GB2312" w:hAnsi="黑体" w:eastAsia="仿宋_GB2312" w:cs="黑体"/>
          <w:sz w:val="32"/>
          <w:szCs w:val="32"/>
        </w:rPr>
        <w:sectPr>
          <w:pgSz w:w="11906" w:h="16838"/>
          <w:pgMar w:top="2098" w:right="1531" w:bottom="1701" w:left="1531" w:header="851" w:footer="992" w:gutter="0"/>
          <w:cols w:space="720" w:num="1"/>
          <w:rtlGutter w:val="0"/>
          <w:docGrid w:type="lines" w:linePitch="59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07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2021-04-30T08:26:06Z</dcterms:created>
  <dc:creator>dell</dc:creator>
  <cp:lastModifiedBy>李苗苗</cp:lastModifiedBy>
  <dcterms:modified xsi:type="dcterms:W3CDTF">2021-04-30T08:26:56Z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