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3B3F" w:rsidRDefault="00B521F6">
      <w:pPr>
        <w:jc w:val="center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2021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年春季“高级中学教师、中等职业学校教师和中等职业学校实习指导教师资格认定”和“初中、小学、幼儿园教师资格认定”</w:t>
      </w:r>
      <w:r w:rsidR="00A306A1">
        <w:rPr>
          <w:rFonts w:ascii="黑体" w:eastAsia="黑体" w:hAnsi="黑体" w:cs="黑体" w:hint="eastAsia"/>
          <w:b/>
          <w:bCs/>
          <w:sz w:val="32"/>
          <w:szCs w:val="32"/>
        </w:rPr>
        <w:t>确认审核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申请操作指南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第一步：</w:t>
      </w:r>
      <w:r w:rsidRPr="00C2047D">
        <w:rPr>
          <w:rFonts w:ascii="仿宋" w:eastAsia="仿宋" w:hAnsi="仿宋" w:cs="仿宋" w:hint="eastAsia"/>
          <w:sz w:val="32"/>
          <w:szCs w:val="32"/>
        </w:rPr>
        <w:t>按照认定类型和归属地将链接复制到浏览器找到</w:t>
      </w:r>
      <w:r w:rsidRPr="00C2047D">
        <w:rPr>
          <w:rFonts w:ascii="仿宋" w:eastAsia="仿宋" w:hAnsi="仿宋" w:cs="仿宋" w:hint="eastAsia"/>
          <w:bCs/>
          <w:sz w:val="32"/>
          <w:szCs w:val="32"/>
        </w:rPr>
        <w:t>“初中、小学、幼儿园教师资格认定”</w:t>
      </w:r>
      <w:r w:rsidRPr="00C2047D">
        <w:rPr>
          <w:rFonts w:ascii="仿宋" w:eastAsia="仿宋" w:hAnsi="仿宋" w:cs="仿宋" w:hint="eastAsia"/>
          <w:sz w:val="32"/>
          <w:szCs w:val="32"/>
        </w:rPr>
        <w:t>或</w:t>
      </w:r>
      <w:r w:rsidRPr="00C2047D">
        <w:rPr>
          <w:rFonts w:ascii="仿宋" w:eastAsia="仿宋" w:hAnsi="仿宋" w:cs="仿宋" w:hint="eastAsia"/>
          <w:bCs/>
          <w:sz w:val="32"/>
          <w:szCs w:val="32"/>
        </w:rPr>
        <w:t>“高级中学教师、中等职业学校教师和中等职业学校实习指导教师资格认定”</w:t>
      </w:r>
      <w:r w:rsidRPr="00C2047D">
        <w:rPr>
          <w:rFonts w:ascii="仿宋" w:eastAsia="仿宋" w:hAnsi="仿宋" w:cs="仿宋" w:hint="eastAsia"/>
          <w:sz w:val="32"/>
          <w:szCs w:val="32"/>
        </w:rPr>
        <w:t>事项。</w:t>
      </w:r>
      <w:r w:rsidRPr="00EC17D1">
        <w:rPr>
          <w:rFonts w:ascii="仿宋" w:eastAsia="仿宋" w:hAnsi="仿宋" w:cs="仿宋" w:hint="eastAsia"/>
          <w:b/>
          <w:sz w:val="32"/>
          <w:szCs w:val="32"/>
        </w:rPr>
        <w:t>市级及各县区链接地址如下：</w:t>
      </w:r>
      <w:bookmarkStart w:id="0" w:name="_GoBack"/>
      <w:bookmarkEnd w:id="0"/>
    </w:p>
    <w:p w:rsidR="009A3B3F" w:rsidRDefault="00B521F6">
      <w:pPr>
        <w:rPr>
          <w:rFonts w:ascii="仿宋" w:eastAsia="仿宋" w:hAnsi="仿宋" w:cs="仿宋"/>
          <w:b/>
          <w:bCs/>
          <w:color w:val="FF000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（一）高中、中职教师认定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莆田市：</w:t>
      </w:r>
    </w:p>
    <w:p w:rsidR="009A3B3F" w:rsidRDefault="00B521F6">
      <w:pPr>
        <w:rPr>
          <w:rFonts w:ascii="仿宋" w:eastAsia="仿宋" w:hAnsi="仿宋" w:cs="仿宋"/>
          <w:sz w:val="28"/>
          <w:szCs w:val="28"/>
        </w:rPr>
      </w:pPr>
      <w:hyperlink r:id="rId7" w:history="1">
        <w:r>
          <w:rPr>
            <w:rStyle w:val="a3"/>
            <w:rFonts w:ascii="仿宋" w:eastAsia="仿宋" w:hAnsi="仿宋" w:cs="仿宋" w:hint="eastAsia"/>
            <w:sz w:val="28"/>
            <w:szCs w:val="28"/>
          </w:rPr>
          <w:t>https://zwfw.fujian.gov.cn/person-todo/todo-fingerpost?unid=4F16916972BEEFCE436A512FF08098F6&amp;infoType=1</w:t>
        </w:r>
      </w:hyperlink>
    </w:p>
    <w:p w:rsidR="009A3B3F" w:rsidRDefault="00B521F6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（一）初中、小学、幼儿园教师认定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proofErr w:type="gramStart"/>
      <w:r>
        <w:rPr>
          <w:rFonts w:ascii="仿宋" w:eastAsia="仿宋" w:hAnsi="仿宋" w:cs="仿宋" w:hint="eastAsia"/>
          <w:sz w:val="32"/>
          <w:szCs w:val="32"/>
        </w:rPr>
        <w:t>荔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城区：</w:t>
      </w:r>
    </w:p>
    <w:p w:rsidR="009A3B3F" w:rsidRDefault="00B521F6">
      <w:pPr>
        <w:rPr>
          <w:rFonts w:ascii="仿宋" w:eastAsia="仿宋" w:hAnsi="仿宋" w:cs="仿宋"/>
          <w:sz w:val="28"/>
          <w:szCs w:val="28"/>
        </w:rPr>
      </w:pPr>
      <w:hyperlink r:id="rId8" w:history="1">
        <w:r>
          <w:rPr>
            <w:rStyle w:val="a3"/>
            <w:rFonts w:ascii="仿宋" w:eastAsia="仿宋" w:hAnsi="仿宋" w:cs="仿宋" w:hint="eastAsia"/>
            <w:sz w:val="28"/>
            <w:szCs w:val="28"/>
          </w:rPr>
          <w:t>https://zwfw.fujian.gov.cn/person-todo/todo-fingerpost?unid=A941A4CDF3CDCCF62290CC851DF4B7D3&amp;infoType=1</w:t>
        </w:r>
      </w:hyperlink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仙游县：</w:t>
      </w:r>
    </w:p>
    <w:p w:rsidR="009A3B3F" w:rsidRDefault="00B521F6">
      <w:pPr>
        <w:rPr>
          <w:rFonts w:ascii="仿宋" w:eastAsia="仿宋" w:hAnsi="仿宋" w:cs="仿宋"/>
          <w:sz w:val="28"/>
          <w:szCs w:val="28"/>
        </w:rPr>
      </w:pPr>
      <w:hyperlink r:id="rId9" w:history="1">
        <w:r>
          <w:rPr>
            <w:rStyle w:val="a3"/>
            <w:rFonts w:ascii="仿宋" w:eastAsia="仿宋" w:hAnsi="仿宋" w:cs="仿宋" w:hint="eastAsia"/>
            <w:sz w:val="28"/>
            <w:szCs w:val="28"/>
          </w:rPr>
          <w:t>https://zwfw.fujian.gov.cn/person-todo/todo-fingerpost?unid=0D76DAA7D96D080FAA5C491FE961E7A3&amp;infoType=1</w:t>
        </w:r>
      </w:hyperlink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城厢区：</w:t>
      </w:r>
    </w:p>
    <w:p w:rsidR="009A3B3F" w:rsidRDefault="00B521F6">
      <w:pPr>
        <w:rPr>
          <w:rFonts w:ascii="仿宋" w:eastAsia="仿宋" w:hAnsi="仿宋" w:cs="仿宋"/>
          <w:sz w:val="28"/>
          <w:szCs w:val="28"/>
        </w:rPr>
      </w:pPr>
      <w:hyperlink r:id="rId10" w:history="1">
        <w:r>
          <w:rPr>
            <w:rStyle w:val="a3"/>
            <w:rFonts w:ascii="仿宋" w:eastAsia="仿宋" w:hAnsi="仿宋" w:cs="仿宋" w:hint="eastAsia"/>
            <w:sz w:val="28"/>
            <w:szCs w:val="28"/>
          </w:rPr>
          <w:t>https://zwfw.fujian.gov.cn/person-todo/todo-fingerpost?unid=D8FC874C6BA8B78B033BD54DC1FE76DD&amp;infoType=1</w:t>
        </w:r>
      </w:hyperlink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秀屿区：</w:t>
      </w:r>
    </w:p>
    <w:p w:rsidR="009A3B3F" w:rsidRDefault="00B521F6">
      <w:pPr>
        <w:rPr>
          <w:rFonts w:ascii="仿宋" w:eastAsia="仿宋" w:hAnsi="仿宋" w:cs="仿宋"/>
          <w:sz w:val="28"/>
          <w:szCs w:val="28"/>
        </w:rPr>
      </w:pPr>
      <w:hyperlink r:id="rId11" w:history="1">
        <w:r>
          <w:rPr>
            <w:rStyle w:val="a3"/>
            <w:rFonts w:ascii="仿宋" w:eastAsia="仿宋" w:hAnsi="仿宋" w:cs="仿宋" w:hint="eastAsia"/>
            <w:sz w:val="28"/>
            <w:szCs w:val="28"/>
          </w:rPr>
          <w:t>https://zwfw.fujian.gov.cn/person-todo/todo-fingerpost?unid=388BA05847C71A16EE542F7896A6DBCB&amp;infoType=1</w:t>
        </w:r>
      </w:hyperlink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涵江区：</w:t>
      </w:r>
    </w:p>
    <w:p w:rsidR="009A3B3F" w:rsidRDefault="00B521F6">
      <w:pPr>
        <w:rPr>
          <w:rFonts w:ascii="仿宋" w:eastAsia="仿宋" w:hAnsi="仿宋" w:cs="仿宋"/>
          <w:sz w:val="28"/>
          <w:szCs w:val="28"/>
        </w:rPr>
      </w:pPr>
      <w:hyperlink r:id="rId12" w:history="1">
        <w:r>
          <w:rPr>
            <w:rStyle w:val="a3"/>
            <w:rFonts w:ascii="仿宋" w:eastAsia="仿宋" w:hAnsi="仿宋" w:cs="仿宋" w:hint="eastAsia"/>
            <w:sz w:val="28"/>
            <w:szCs w:val="28"/>
          </w:rPr>
          <w:t>https://zwfw.fujian.gov.cn/person-todo/todo-fingerpost?unid=BD80C50C1E8E44E0F59D89083F34985B&amp;infoType=1</w:t>
        </w:r>
      </w:hyperlink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proofErr w:type="gramStart"/>
      <w:r>
        <w:rPr>
          <w:rFonts w:ascii="仿宋" w:eastAsia="仿宋" w:hAnsi="仿宋" w:cs="仿宋" w:hint="eastAsia"/>
          <w:sz w:val="32"/>
          <w:szCs w:val="32"/>
        </w:rPr>
        <w:t>湄洲岛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：</w:t>
      </w:r>
    </w:p>
    <w:p w:rsidR="009A3B3F" w:rsidRDefault="00B521F6">
      <w:pPr>
        <w:rPr>
          <w:rFonts w:ascii="仿宋" w:eastAsia="仿宋" w:hAnsi="仿宋" w:cs="仿宋"/>
          <w:sz w:val="28"/>
          <w:szCs w:val="28"/>
        </w:rPr>
      </w:pPr>
      <w:hyperlink r:id="rId13" w:history="1">
        <w:r>
          <w:rPr>
            <w:rStyle w:val="a3"/>
            <w:rFonts w:ascii="仿宋" w:eastAsia="仿宋" w:hAnsi="仿宋" w:cs="仿宋" w:hint="eastAsia"/>
            <w:sz w:val="28"/>
            <w:szCs w:val="28"/>
          </w:rPr>
          <w:t>https://zwfw.fujia</w:t>
        </w:r>
        <w:r>
          <w:rPr>
            <w:rStyle w:val="a3"/>
            <w:rFonts w:ascii="仿宋" w:eastAsia="仿宋" w:hAnsi="仿宋" w:cs="仿宋" w:hint="eastAsia"/>
            <w:sz w:val="28"/>
            <w:szCs w:val="28"/>
          </w:rPr>
          <w:t>n.gov.cn/person-todo/todo-fingerpost?unid=51B30150B19D584604FBA8E7EDDC1376&amp;infoType=1</w:t>
        </w:r>
      </w:hyperlink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北岸区：</w:t>
      </w:r>
    </w:p>
    <w:p w:rsidR="009A3B3F" w:rsidRDefault="00B521F6">
      <w:pPr>
        <w:rPr>
          <w:rFonts w:ascii="仿宋" w:eastAsia="仿宋" w:hAnsi="仿宋" w:cs="仿宋"/>
          <w:sz w:val="28"/>
          <w:szCs w:val="28"/>
        </w:rPr>
      </w:pPr>
      <w:hyperlink r:id="rId14" w:history="1">
        <w:r>
          <w:rPr>
            <w:rStyle w:val="a3"/>
            <w:rFonts w:ascii="仿宋" w:eastAsia="仿宋" w:hAnsi="仿宋" w:cs="仿宋" w:hint="eastAsia"/>
            <w:sz w:val="28"/>
            <w:szCs w:val="28"/>
          </w:rPr>
          <w:t>https://zwfw.fujian.gov.cn/person-todo/todo-f</w:t>
        </w:r>
        <w:r>
          <w:rPr>
            <w:rStyle w:val="a3"/>
            <w:rFonts w:ascii="仿宋" w:eastAsia="仿宋" w:hAnsi="仿宋" w:cs="仿宋" w:hint="eastAsia"/>
            <w:sz w:val="28"/>
            <w:szCs w:val="28"/>
          </w:rPr>
          <w:t>ingerpost?unid=72A95534A67ED1013256B960AC95E7EE&amp;infoType=1</w:t>
        </w:r>
      </w:hyperlink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第二步：</w:t>
      </w:r>
      <w:r>
        <w:rPr>
          <w:rFonts w:ascii="仿宋" w:eastAsia="仿宋" w:hAnsi="仿宋" w:cs="仿宋" w:hint="eastAsia"/>
          <w:sz w:val="32"/>
          <w:szCs w:val="32"/>
        </w:rPr>
        <w:t>进入事项申请界面，点击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“我要申报”</w:t>
      </w:r>
      <w:r>
        <w:rPr>
          <w:rFonts w:ascii="仿宋" w:eastAsia="仿宋" w:hAnsi="仿宋" w:cs="仿宋" w:hint="eastAsia"/>
          <w:sz w:val="32"/>
          <w:szCs w:val="32"/>
        </w:rPr>
        <w:t>；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5266690" cy="2569845"/>
            <wp:effectExtent l="9525" t="9525" r="19685" b="11430"/>
            <wp:docPr id="2" name="图片 2" descr="C:\Users\Administrator\Desktop\智能化审批工作\教育局教师资格认定事项\办理流程\申报01.png申报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智能化审批工作\教育局教师资格认定事项\办理流程\申报01.png申报0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98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第三步：</w:t>
      </w:r>
      <w:r>
        <w:rPr>
          <w:rFonts w:ascii="仿宋" w:eastAsia="仿宋" w:hAnsi="仿宋" w:cs="仿宋" w:hint="eastAsia"/>
          <w:sz w:val="32"/>
          <w:szCs w:val="32"/>
        </w:rPr>
        <w:t>在弹出页面中点击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“访问第三方网站”</w:t>
      </w:r>
      <w:r>
        <w:rPr>
          <w:rFonts w:ascii="仿宋" w:eastAsia="仿宋" w:hAnsi="仿宋" w:cs="仿宋" w:hint="eastAsia"/>
          <w:sz w:val="32"/>
          <w:szCs w:val="32"/>
        </w:rPr>
        <w:t>，前往智能审批系统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进行办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件申报；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lastRenderedPageBreak/>
        <w:drawing>
          <wp:inline distT="0" distB="0" distL="114300" distR="114300">
            <wp:extent cx="5266690" cy="2569845"/>
            <wp:effectExtent l="9525" t="9525" r="19685" b="11430"/>
            <wp:docPr id="5" name="图片 5" descr="C:\Users\Administrator\Desktop\智能化审批工作\教育局教师资格认定事项\办理流程\申报02.png申报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智能化审批工作\教育局教师资格认定事项\办理流程\申报02.png申报0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98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第四步：有闽政通的</w:t>
      </w:r>
      <w:r>
        <w:rPr>
          <w:rFonts w:ascii="仿宋" w:eastAsia="仿宋" w:hAnsi="仿宋" w:cs="仿宋" w:hint="eastAsia"/>
          <w:sz w:val="32"/>
          <w:szCs w:val="32"/>
        </w:rPr>
        <w:t>，登录闽政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通扫码或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输入账号密码登录；</w:t>
      </w: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4893945" cy="2388235"/>
            <wp:effectExtent l="9525" t="9525" r="11430" b="21590"/>
            <wp:docPr id="6" name="图片 6" descr="C:\Users\Administrator\Desktop\智能化审批工作\教育局教师资格认定事项\办理流程\申报03.png申报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智能化审批工作\教育局教师资格认定事项\办理流程\申报03.png申报0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23882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没有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闽政通的</w:t>
      </w:r>
      <w:r>
        <w:rPr>
          <w:rFonts w:ascii="仿宋" w:eastAsia="仿宋" w:hAnsi="仿宋" w:cs="仿宋" w:hint="eastAsia"/>
          <w:sz w:val="32"/>
          <w:szCs w:val="32"/>
        </w:rPr>
        <w:t>：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扫码下载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闽政通</w:t>
      </w:r>
      <w:r>
        <w:rPr>
          <w:rFonts w:ascii="仿宋" w:eastAsia="仿宋" w:hAnsi="仿宋" w:cs="仿宋" w:hint="eastAsia"/>
          <w:sz w:val="32"/>
          <w:szCs w:val="32"/>
        </w:rPr>
        <w:t>APP</w:t>
      </w:r>
      <w:r>
        <w:rPr>
          <w:rFonts w:ascii="仿宋" w:eastAsia="仿宋" w:hAnsi="仿宋" w:cs="仿宋" w:hint="eastAsia"/>
          <w:sz w:val="32"/>
          <w:szCs w:val="32"/>
        </w:rPr>
        <w:t>进行账号注册，并完成实名认证；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2042795" cy="2058035"/>
            <wp:effectExtent l="0" t="0" r="14605" b="14605"/>
            <wp:docPr id="24" name="图片 24" descr="mz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zt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B3F" w:rsidRDefault="009A3B3F">
      <w:pPr>
        <w:rPr>
          <w:rFonts w:ascii="仿宋" w:eastAsia="仿宋" w:hAnsi="仿宋" w:cs="仿宋"/>
          <w:sz w:val="32"/>
          <w:szCs w:val="32"/>
        </w:rPr>
      </w:pP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闽政通</w:t>
      </w:r>
      <w:r>
        <w:rPr>
          <w:rFonts w:ascii="仿宋" w:eastAsia="仿宋" w:hAnsi="仿宋" w:cs="仿宋" w:hint="eastAsia"/>
          <w:sz w:val="32"/>
          <w:szCs w:val="32"/>
        </w:rPr>
        <w:t>APP</w:t>
      </w:r>
      <w:r>
        <w:rPr>
          <w:rFonts w:ascii="仿宋" w:eastAsia="仿宋" w:hAnsi="仿宋" w:cs="仿宋" w:hint="eastAsia"/>
          <w:sz w:val="32"/>
          <w:szCs w:val="32"/>
        </w:rPr>
        <w:t>实名认证入口：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2230120" cy="4826000"/>
            <wp:effectExtent l="0" t="0" r="17780" b="12700"/>
            <wp:docPr id="27" name="图片 27" descr="C:\Users\Administrator\Desktop\微信图片_20210406153315.png微信图片_20210406153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strator\Desktop\微信图片_20210406153315.png微信图片_20210406153315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第五步：</w:t>
      </w:r>
      <w:r>
        <w:rPr>
          <w:rFonts w:ascii="仿宋" w:eastAsia="仿宋" w:hAnsi="仿宋" w:cs="仿宋" w:hint="eastAsia"/>
          <w:sz w:val="32"/>
          <w:szCs w:val="32"/>
        </w:rPr>
        <w:t>进入智能审批系统事项申请界面，点击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“新办件”</w:t>
      </w:r>
      <w:r>
        <w:rPr>
          <w:rFonts w:ascii="仿宋" w:eastAsia="仿宋" w:hAnsi="仿宋" w:cs="仿宋" w:hint="eastAsia"/>
          <w:sz w:val="32"/>
          <w:szCs w:val="32"/>
        </w:rPr>
        <w:t>进行申报（如果已申报过可点击“历史办件”到历史办件列表查看）；</w:t>
      </w:r>
    </w:p>
    <w:p w:rsidR="009A3B3F" w:rsidRDefault="00B521F6">
      <w:r>
        <w:rPr>
          <w:noProof/>
        </w:rPr>
        <w:lastRenderedPageBreak/>
        <w:drawing>
          <wp:inline distT="0" distB="0" distL="114300" distR="114300">
            <wp:extent cx="5273040" cy="1882140"/>
            <wp:effectExtent l="9525" t="9525" r="13335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82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3B3F" w:rsidRDefault="009A3B3F">
      <w:pPr>
        <w:rPr>
          <w:rFonts w:ascii="仿宋" w:eastAsia="仿宋" w:hAnsi="仿宋" w:cs="仿宋"/>
          <w:b/>
          <w:bCs/>
          <w:sz w:val="32"/>
          <w:szCs w:val="32"/>
        </w:rPr>
      </w:pP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填写个人信息</w:t>
      </w:r>
      <w:r>
        <w:rPr>
          <w:rFonts w:ascii="仿宋" w:eastAsia="仿宋" w:hAnsi="仿宋" w:cs="仿宋" w:hint="eastAsia"/>
          <w:sz w:val="32"/>
          <w:szCs w:val="32"/>
        </w:rPr>
        <w:t>：个人信息已实名认证回填，直接点击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“下一步”</w:t>
      </w:r>
      <w:r>
        <w:rPr>
          <w:rFonts w:ascii="仿宋" w:eastAsia="仿宋" w:hAnsi="仿宋" w:cs="仿宋" w:hint="eastAsia"/>
          <w:sz w:val="32"/>
          <w:szCs w:val="32"/>
        </w:rPr>
        <w:t>即可；</w:t>
      </w:r>
    </w:p>
    <w:p w:rsidR="009A3B3F" w:rsidRDefault="00B521F6">
      <w:pPr>
        <w:rPr>
          <w:rFonts w:ascii="仿宋" w:eastAsia="仿宋" w:hAnsi="仿宋" w:cs="仿宋"/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59070" cy="1772920"/>
            <wp:effectExtent l="9525" t="9525" r="27305" b="273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rcRect b="1467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772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选择情形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：户籍所在地申请</w:t>
      </w:r>
      <w:r>
        <w:rPr>
          <w:rFonts w:ascii="仿宋" w:eastAsia="仿宋" w:hAnsi="仿宋" w:cs="仿宋" w:hint="eastAsia"/>
          <w:sz w:val="32"/>
          <w:szCs w:val="32"/>
        </w:rPr>
        <w:t>/</w:t>
      </w:r>
      <w:r>
        <w:rPr>
          <w:rFonts w:ascii="仿宋" w:eastAsia="仿宋" w:hAnsi="仿宋" w:cs="仿宋" w:hint="eastAsia"/>
          <w:sz w:val="32"/>
          <w:szCs w:val="32"/>
        </w:rPr>
        <w:t>居住证所在地申请</w:t>
      </w:r>
      <w:r>
        <w:rPr>
          <w:rFonts w:ascii="仿宋" w:eastAsia="仿宋" w:hAnsi="仿宋" w:cs="仿宋" w:hint="eastAsia"/>
          <w:sz w:val="32"/>
          <w:szCs w:val="32"/>
        </w:rPr>
        <w:t>/</w:t>
      </w:r>
      <w:r>
        <w:rPr>
          <w:rFonts w:ascii="仿宋" w:eastAsia="仿宋" w:hAnsi="仿宋" w:cs="仿宋" w:hint="eastAsia"/>
          <w:sz w:val="32"/>
          <w:szCs w:val="32"/>
        </w:rPr>
        <w:t>毕业院校所在地申请。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选择情形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2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：</w:t>
      </w:r>
      <w:r>
        <w:rPr>
          <w:rFonts w:ascii="仿宋" w:eastAsia="仿宋" w:hAnsi="仿宋" w:cs="仿宋" w:hint="eastAsia"/>
          <w:sz w:val="32"/>
          <w:szCs w:val="32"/>
        </w:rPr>
        <w:t>是否选择邮寄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送达办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件结果。完成后点击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“下一步”</w:t>
      </w:r>
      <w:r>
        <w:rPr>
          <w:rFonts w:ascii="仿宋" w:eastAsia="仿宋" w:hAnsi="仿宋" w:cs="仿宋" w:hint="eastAsia"/>
          <w:sz w:val="32"/>
          <w:szCs w:val="32"/>
        </w:rPr>
        <w:t>；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055" cy="1775460"/>
            <wp:effectExtent l="9525" t="9525" r="20320" b="2476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rcRect b="1874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5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3B3F" w:rsidRDefault="00B521F6">
      <w:pPr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核对所选情形</w:t>
      </w:r>
      <w:r>
        <w:rPr>
          <w:rFonts w:ascii="仿宋" w:eastAsia="仿宋" w:hAnsi="仿宋" w:cs="仿宋" w:hint="eastAsia"/>
          <w:sz w:val="32"/>
          <w:szCs w:val="32"/>
        </w:rPr>
        <w:t>：核对确认所选情形无误后点击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“提交”</w:t>
      </w:r>
      <w:r>
        <w:rPr>
          <w:rFonts w:ascii="仿宋" w:eastAsia="仿宋" w:hAnsi="仿宋" w:cs="仿宋" w:hint="eastAsia"/>
          <w:sz w:val="32"/>
          <w:szCs w:val="32"/>
        </w:rPr>
        <w:t>；</w:t>
      </w:r>
    </w:p>
    <w:p w:rsidR="009A3B3F" w:rsidRDefault="00B521F6">
      <w:pPr>
        <w:rPr>
          <w:rFonts w:ascii="仿宋" w:eastAsia="仿宋" w:hAnsi="仿宋" w:cs="仿宋"/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4785" cy="2256790"/>
            <wp:effectExtent l="9525" t="9525" r="21590" b="1968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56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3B3F" w:rsidRDefault="009A3B3F">
      <w:pPr>
        <w:rPr>
          <w:rFonts w:ascii="仿宋" w:eastAsia="仿宋" w:hAnsi="仿宋" w:cs="仿宋"/>
          <w:b/>
          <w:bCs/>
          <w:sz w:val="32"/>
          <w:szCs w:val="32"/>
        </w:rPr>
      </w:pP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第六步：</w:t>
      </w:r>
      <w:r>
        <w:rPr>
          <w:rFonts w:ascii="仿宋" w:eastAsia="仿宋" w:hAnsi="仿宋" w:cs="仿宋" w:hint="eastAsia"/>
          <w:sz w:val="32"/>
          <w:szCs w:val="32"/>
        </w:rPr>
        <w:t>开始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材料上传</w:t>
      </w:r>
      <w:r>
        <w:rPr>
          <w:rFonts w:ascii="仿宋" w:eastAsia="仿宋" w:hAnsi="仿宋" w:cs="仿宋" w:hint="eastAsia"/>
          <w:sz w:val="32"/>
          <w:szCs w:val="32"/>
        </w:rPr>
        <w:t>，系统可通过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电子证照库调用</w:t>
      </w:r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历史材料库调用</w:t>
      </w:r>
      <w:r>
        <w:rPr>
          <w:rFonts w:ascii="仿宋" w:eastAsia="仿宋" w:hAnsi="仿宋" w:cs="仿宋" w:hint="eastAsia"/>
          <w:sz w:val="32"/>
          <w:szCs w:val="32"/>
        </w:rPr>
        <w:t>和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本地上传</w:t>
      </w:r>
      <w:r>
        <w:rPr>
          <w:rFonts w:ascii="仿宋" w:eastAsia="仿宋" w:hAnsi="仿宋" w:cs="仿宋" w:hint="eastAsia"/>
          <w:sz w:val="32"/>
          <w:szCs w:val="32"/>
        </w:rPr>
        <w:t>三种方式进行提交，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系统会将已有电子证照的材料自动调用，信息自动回填；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4785" cy="2592705"/>
            <wp:effectExtent l="0" t="0" r="12065" b="1714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如果没有自动调用，到电子证照请点击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“重传”</w:t>
      </w:r>
      <w:r>
        <w:rPr>
          <w:rFonts w:ascii="仿宋" w:eastAsia="仿宋" w:hAnsi="仿宋" w:cs="仿宋" w:hint="eastAsia"/>
          <w:sz w:val="32"/>
          <w:szCs w:val="32"/>
        </w:rPr>
        <w:t>，然后可选择上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传材料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或点击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“从证照库或历史上传中选择”</w:t>
      </w:r>
      <w:r>
        <w:rPr>
          <w:rFonts w:ascii="仿宋" w:eastAsia="仿宋" w:hAnsi="仿宋" w:cs="仿宋" w:hint="eastAsia"/>
          <w:sz w:val="32"/>
          <w:szCs w:val="32"/>
        </w:rPr>
        <w:t>；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271770" cy="2580640"/>
            <wp:effectExtent l="9525" t="9525" r="14605" b="1968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80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选择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“电子证照库”</w:t>
      </w:r>
      <w:r>
        <w:rPr>
          <w:rFonts w:ascii="仿宋" w:eastAsia="仿宋" w:hAnsi="仿宋" w:cs="仿宋" w:hint="eastAsia"/>
          <w:sz w:val="32"/>
          <w:szCs w:val="32"/>
        </w:rPr>
        <w:t>，看到调用成功的证照即可点击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“选中”</w:t>
      </w:r>
      <w:r>
        <w:rPr>
          <w:rFonts w:ascii="仿宋" w:eastAsia="仿宋" w:hAnsi="仿宋" w:cs="仿宋" w:hint="eastAsia"/>
          <w:sz w:val="32"/>
          <w:szCs w:val="32"/>
        </w:rPr>
        <w:t>进行引用；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5266690" cy="2570480"/>
            <wp:effectExtent l="0" t="0" r="10160" b="1270"/>
            <wp:docPr id="11" name="图片 11" descr="申报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申报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成功调用会将该证照中所需的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要素信息自动回填</w:t>
      </w:r>
      <w:r>
        <w:rPr>
          <w:rFonts w:ascii="仿宋" w:eastAsia="仿宋" w:hAnsi="仿宋" w:cs="仿宋" w:hint="eastAsia"/>
          <w:sz w:val="32"/>
          <w:szCs w:val="32"/>
        </w:rPr>
        <w:t>；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电子证照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库无法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调用或调用失败的材料申请人可通过点击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材料区域中心</w:t>
      </w:r>
      <w:proofErr w:type="gramStart"/>
      <w:r>
        <w:rPr>
          <w:rFonts w:ascii="仿宋" w:eastAsia="仿宋" w:hAnsi="仿宋" w:cs="仿宋" w:hint="eastAsia"/>
          <w:b/>
          <w:bCs/>
          <w:sz w:val="32"/>
          <w:szCs w:val="32"/>
        </w:rPr>
        <w:t>提示</w:t>
      </w:r>
      <w:proofErr w:type="gramEnd"/>
      <w:r>
        <w:rPr>
          <w:rFonts w:ascii="仿宋" w:eastAsia="仿宋" w:hAnsi="仿宋" w:cs="仿宋" w:hint="eastAsia"/>
          <w:b/>
          <w:bCs/>
          <w:sz w:val="32"/>
          <w:szCs w:val="32"/>
        </w:rPr>
        <w:t>区</w:t>
      </w:r>
      <w:r>
        <w:rPr>
          <w:rFonts w:ascii="仿宋" w:eastAsia="仿宋" w:hAnsi="仿宋" w:cs="仿宋" w:hint="eastAsia"/>
          <w:sz w:val="32"/>
          <w:szCs w:val="32"/>
        </w:rPr>
        <w:t>进行本地上传文件；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271770" cy="2586355"/>
            <wp:effectExtent l="9525" t="9525" r="14605" b="1397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86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选择保存在电脑的对应材料上传。上传成功，材料中的要素信息（右侧空格处）需申请人根据材料内容手动输入；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5266690" cy="2578735"/>
            <wp:effectExtent l="0" t="0" r="10160" b="12065"/>
            <wp:docPr id="14" name="图片 14" descr="申报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申报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如果之前有申报过办件，则上传过的材料会</w:t>
      </w:r>
      <w:r>
        <w:rPr>
          <w:rFonts w:ascii="仿宋" w:eastAsia="仿宋" w:hAnsi="仿宋" w:cs="仿宋" w:hint="eastAsia"/>
          <w:sz w:val="32"/>
          <w:szCs w:val="32"/>
        </w:rPr>
        <w:t>自动保存在“历史上传文件”中，后续申请中可以在材料未失效的前提下重复使用；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lastRenderedPageBreak/>
        <w:drawing>
          <wp:inline distT="0" distB="0" distL="114300" distR="114300">
            <wp:extent cx="5266690" cy="2570480"/>
            <wp:effectExtent l="0" t="0" r="10160" b="1270"/>
            <wp:docPr id="17" name="图片 17" descr="申报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申报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如需将办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件结果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邮寄送达，则需要填写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“材料邮寄登记表”</w:t>
      </w:r>
      <w:r>
        <w:rPr>
          <w:rFonts w:ascii="仿宋" w:eastAsia="仿宋" w:hAnsi="仿宋" w:cs="仿宋" w:hint="eastAsia"/>
          <w:sz w:val="32"/>
          <w:szCs w:val="32"/>
        </w:rPr>
        <w:t>。个人信息会根据账号实名信息自动回填，邮寄收件信息需要手动填写；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690" cy="2567940"/>
            <wp:effectExtent l="9525" t="9525" r="19685" b="1333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第七步：所有材料提交完成后，点击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“下一步”</w:t>
      </w:r>
      <w:r>
        <w:rPr>
          <w:rFonts w:ascii="仿宋" w:eastAsia="仿宋" w:hAnsi="仿宋" w:cs="仿宋" w:hint="eastAsia"/>
          <w:sz w:val="32"/>
          <w:szCs w:val="32"/>
        </w:rPr>
        <w:t>提交，系统会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自动验证规则</w:t>
      </w:r>
      <w:r>
        <w:rPr>
          <w:rFonts w:ascii="仿宋" w:eastAsia="仿宋" w:hAnsi="仿宋" w:cs="仿宋" w:hint="eastAsia"/>
          <w:sz w:val="32"/>
          <w:szCs w:val="32"/>
        </w:rPr>
        <w:t>，规则有误系统会提示申请人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前往处理</w:t>
      </w:r>
      <w:r>
        <w:rPr>
          <w:rFonts w:ascii="仿宋" w:eastAsia="仿宋" w:hAnsi="仿宋" w:cs="仿宋" w:hint="eastAsia"/>
          <w:sz w:val="32"/>
          <w:szCs w:val="32"/>
        </w:rPr>
        <w:t>（申请人亦可跳过处理，直接提交，但是存在的问题可能导致申请不成功）；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264785" cy="2574290"/>
            <wp:effectExtent l="9525" t="9525" r="21590" b="2603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74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“前往处理”</w:t>
      </w:r>
      <w:r>
        <w:rPr>
          <w:rFonts w:ascii="仿宋" w:eastAsia="仿宋" w:hAnsi="仿宋" w:cs="仿宋" w:hint="eastAsia"/>
          <w:sz w:val="32"/>
          <w:szCs w:val="32"/>
        </w:rPr>
        <w:t>查看问题所在，并修正。如果材料要素信息确实有问题则系统自动验证规则无法通过；</w:t>
      </w:r>
    </w:p>
    <w:p w:rsidR="009A3B3F" w:rsidRDefault="00B521F6">
      <w:r>
        <w:rPr>
          <w:noProof/>
        </w:rPr>
        <w:drawing>
          <wp:inline distT="0" distB="0" distL="114300" distR="114300">
            <wp:extent cx="5265420" cy="2569845"/>
            <wp:effectExtent l="9525" t="9525" r="20955" b="11430"/>
            <wp:docPr id="20" name="图片 1" descr="C:\Users\Administrator\Desktop\智能化审批工作\教育局教师资格认定事项\办理流程\申报8.png申报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C:\Users\Administrator\Desktop\智能化审批工作\教育局教师资格认定事项\办理流程\申报8.png申报8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69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所有问题处理完毕后会显示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“修改成功”</w:t>
      </w:r>
      <w:r>
        <w:rPr>
          <w:rFonts w:ascii="仿宋" w:eastAsia="仿宋" w:hAnsi="仿宋" w:cs="仿宋" w:hint="eastAsia"/>
          <w:sz w:val="32"/>
          <w:szCs w:val="32"/>
        </w:rPr>
        <w:t>，点击右下方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“继续提交”；</w:t>
      </w:r>
    </w:p>
    <w:p w:rsidR="009A3B3F" w:rsidRDefault="009A3B3F">
      <w:pPr>
        <w:rPr>
          <w:rFonts w:ascii="仿宋" w:eastAsia="仿宋" w:hAnsi="仿宋" w:cs="仿宋"/>
          <w:sz w:val="32"/>
          <w:szCs w:val="32"/>
        </w:rPr>
      </w:pP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257800" cy="2568575"/>
            <wp:effectExtent l="9525" t="9525" r="9525" b="1270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68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继续提交成功后会显示以下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“提交成功”</w:t>
      </w:r>
      <w:r>
        <w:rPr>
          <w:rFonts w:ascii="仿宋" w:eastAsia="仿宋" w:hAnsi="仿宋" w:cs="仿宋" w:hint="eastAsia"/>
          <w:sz w:val="32"/>
          <w:szCs w:val="32"/>
        </w:rPr>
        <w:t>页面，如果申请的事项存在需要审批人员主观判断的地方，系统会将审批人员需要判断的规则全部告知，并提示申请人部门将于何月何日何时前完成审查并做出办理意见，办理结果也会以短信形式进行通知。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7960" cy="2583815"/>
            <wp:effectExtent l="9525" t="9525" r="18415" b="1651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83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9A3B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21F6" w:rsidRDefault="00B521F6" w:rsidP="00A306A1">
      <w:r>
        <w:separator/>
      </w:r>
    </w:p>
  </w:endnote>
  <w:endnote w:type="continuationSeparator" w:id="0">
    <w:p w:rsidR="00B521F6" w:rsidRDefault="00B521F6" w:rsidP="00A30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21F6" w:rsidRDefault="00B521F6" w:rsidP="00A306A1">
      <w:r>
        <w:separator/>
      </w:r>
    </w:p>
  </w:footnote>
  <w:footnote w:type="continuationSeparator" w:id="0">
    <w:p w:rsidR="00B521F6" w:rsidRDefault="00B521F6" w:rsidP="00A306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5406EB6"/>
    <w:rsid w:val="009A3B3F"/>
    <w:rsid w:val="00A306A1"/>
    <w:rsid w:val="00B521F6"/>
    <w:rsid w:val="00C2047D"/>
    <w:rsid w:val="00EC17D1"/>
    <w:rsid w:val="018F01C9"/>
    <w:rsid w:val="02662036"/>
    <w:rsid w:val="03917068"/>
    <w:rsid w:val="04DD6FD5"/>
    <w:rsid w:val="051E1FDD"/>
    <w:rsid w:val="05406EB6"/>
    <w:rsid w:val="078A3A75"/>
    <w:rsid w:val="079B667E"/>
    <w:rsid w:val="07AD2ACB"/>
    <w:rsid w:val="08D20191"/>
    <w:rsid w:val="09D32614"/>
    <w:rsid w:val="0BCB25E8"/>
    <w:rsid w:val="0BFA71EE"/>
    <w:rsid w:val="15344AF5"/>
    <w:rsid w:val="1560366E"/>
    <w:rsid w:val="1AD5334B"/>
    <w:rsid w:val="1AE62692"/>
    <w:rsid w:val="227C63C1"/>
    <w:rsid w:val="22DB11EB"/>
    <w:rsid w:val="230B35FD"/>
    <w:rsid w:val="266768F9"/>
    <w:rsid w:val="2CF308E1"/>
    <w:rsid w:val="2D0254E4"/>
    <w:rsid w:val="3192400D"/>
    <w:rsid w:val="356C2DE9"/>
    <w:rsid w:val="39FE7C2F"/>
    <w:rsid w:val="3B712828"/>
    <w:rsid w:val="3CD21A98"/>
    <w:rsid w:val="40D87F99"/>
    <w:rsid w:val="422C53D5"/>
    <w:rsid w:val="43CF44E1"/>
    <w:rsid w:val="44DA4D43"/>
    <w:rsid w:val="4CDF7CC4"/>
    <w:rsid w:val="52436B56"/>
    <w:rsid w:val="59035692"/>
    <w:rsid w:val="59037FD7"/>
    <w:rsid w:val="5B1B03FC"/>
    <w:rsid w:val="60393849"/>
    <w:rsid w:val="618F6B03"/>
    <w:rsid w:val="63563B39"/>
    <w:rsid w:val="66670AAF"/>
    <w:rsid w:val="67C57AF5"/>
    <w:rsid w:val="71643375"/>
    <w:rsid w:val="717B6E2D"/>
    <w:rsid w:val="7523691D"/>
    <w:rsid w:val="7BA333E0"/>
    <w:rsid w:val="7CE66A27"/>
    <w:rsid w:val="7D2715DC"/>
    <w:rsid w:val="7FF65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CCCA0EE"/>
  <w15:docId w15:val="{FA7BD394-DCCB-4FFD-BF11-B56D70060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Balloon Text"/>
    <w:basedOn w:val="a"/>
    <w:link w:val="a5"/>
    <w:rsid w:val="00A306A1"/>
    <w:rPr>
      <w:sz w:val="18"/>
      <w:szCs w:val="18"/>
    </w:rPr>
  </w:style>
  <w:style w:type="character" w:customStyle="1" w:styleId="a5">
    <w:name w:val="批注框文本 字符"/>
    <w:basedOn w:val="a0"/>
    <w:link w:val="a4"/>
    <w:rsid w:val="00A306A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306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306A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306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306A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wfw.fujian.gov.cn/person-todo/todo-fingerpost?unid=51B30150B19D584604FBA8E7EDDC1376&amp;infoType=1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hyperlink" Target="https://zwfw.fujian.gov.cn/person-todo/todo-fingerpost?unid=4F16916972BEEFCE436A512FF08098F6&amp;infoType=1" TargetMode="External"/><Relationship Id="rId12" Type="http://schemas.openxmlformats.org/officeDocument/2006/relationships/hyperlink" Target="https://zwfw.fujian.gov.cn/person-todo/todo-fingerpost?unid=BD80C50C1E8E44E0F59D89083F34985B&amp;infoType=1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zwfw.fujian.gov.cn/person-todo/todo-fingerpost?unid=388BA05847C71A16EE542F7896A6DBCB&amp;infoType=1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hyperlink" Target="https://zwfw.fujian.gov.cn/person-todo/todo-fingerpost?unid=D8FC874C6BA8B78B033BD54DC1FE76DD&amp;infoType=1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s://zwfw.fujian.gov.cn/person-todo/todo-fingerpost?unid=0D76DAA7D96D080FAA5C491FE961E7A3&amp;infoType=1" TargetMode="External"/><Relationship Id="rId14" Type="http://schemas.openxmlformats.org/officeDocument/2006/relationships/hyperlink" Target="https://zwfw.fujian.gov.cn/person-todo/todo-fingerpost?unid=72A95534A67ED1013256B960AC95E7EE&amp;infoType=1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hyperlink" Target="https://zwfw.fujian.gov.cn/person-todo/todo-fingerpost?unid=A941A4CDF3CDCCF62290CC851DF4B7D3&amp;infoType=1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454</Words>
  <Characters>2594</Characters>
  <Application>Microsoft Office Word</Application>
  <DocSecurity>0</DocSecurity>
  <Lines>21</Lines>
  <Paragraphs>6</Paragraphs>
  <ScaleCrop>false</ScaleCrop>
  <Company>3</Company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哇</dc:creator>
  <cp:lastModifiedBy>rskcbe</cp:lastModifiedBy>
  <cp:revision>4</cp:revision>
  <dcterms:created xsi:type="dcterms:W3CDTF">2020-11-12T06:59:00Z</dcterms:created>
  <dcterms:modified xsi:type="dcterms:W3CDTF">2021-04-14T08:09:00Z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2052-11.1.0.10446</vt:lpwstr>
  </property>
  <property fmtid="{D5CDD505-2E9C-101B-9397-08002B2CF9AE}" pid="3" name="ICV">
    <vt:lpwstr>E6A55542428E4B388F25EF64DB99A216</vt:lpwstr>
  </property>
</Properties>
</file>