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  <w:shd w:val="clear" w:fill="FFFFFF"/>
        </w:rPr>
        <w:t>报名时间、地点</w:t>
      </w:r>
      <w:bookmarkEnd w:id="0"/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  <w:shd w:val="clear" w:fill="FFFFFF"/>
        </w:rPr>
        <w:t>如下：</w:t>
      </w:r>
    </w:p>
    <w:tbl>
      <w:tblPr>
        <w:tblW w:w="891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2835"/>
        <w:gridCol w:w="39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　　报名时间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　　招聘会会场</w:t>
            </w:r>
          </w:p>
        </w:tc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　　报名地点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2021年5月11日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9:00-11:30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九江学院临床医学院</w:t>
            </w:r>
          </w:p>
        </w:tc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庐峰校区办公楼9楼会议室（江西省九江市庐峰路17号）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2021年5月13日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9:00-11:30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南昌医学院</w:t>
            </w:r>
          </w:p>
        </w:tc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南昌医学院图书馆（江西省南昌市湾里区梅岭大道1689号）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97559"/>
    <w:rsid w:val="1C8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2021-04-29T06:43:00Z</dcterms:created>
  <dc:creator>Administrator</dc:creator>
  <cp:lastModifiedBy>Administrator</cp:lastModifiedBy>
  <dcterms:modified xsi:type="dcterms:W3CDTF">2021-04-29T07:00:53Z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