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64" w:rsidRDefault="00364ACE" w:rsidP="00E61B6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</w:t>
      </w:r>
    </w:p>
    <w:p w:rsidR="00E61B64" w:rsidRDefault="00E61B64" w:rsidP="00E61B6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bCs/>
          <w:color w:val="000000" w:themeColor="text1"/>
          <w:sz w:val="44"/>
          <w:szCs w:val="44"/>
        </w:rPr>
        <w:t>金泰恒业招聘岗位要求</w:t>
      </w:r>
    </w:p>
    <w:tbl>
      <w:tblPr>
        <w:tblStyle w:val="a4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1293"/>
        <w:gridCol w:w="1309"/>
        <w:gridCol w:w="9300"/>
        <w:gridCol w:w="2552"/>
      </w:tblGrid>
      <w:tr w:rsidR="00E61B64" w:rsidTr="00FF04C8">
        <w:trPr>
          <w:cantSplit/>
          <w:trHeight w:val="735"/>
          <w:tblHeader/>
        </w:trPr>
        <w:tc>
          <w:tcPr>
            <w:tcW w:w="1293" w:type="dxa"/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/>
                <w:bCs/>
                <w:sz w:val="28"/>
                <w:szCs w:val="28"/>
              </w:rPr>
              <w:t>分管业务</w:t>
            </w:r>
          </w:p>
        </w:tc>
        <w:tc>
          <w:tcPr>
            <w:tcW w:w="9300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/>
                <w:bCs/>
                <w:sz w:val="28"/>
                <w:szCs w:val="28"/>
              </w:rPr>
              <w:t>专业经验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/>
                <w:bCs/>
                <w:sz w:val="28"/>
                <w:szCs w:val="28"/>
              </w:rPr>
              <w:t>专业资质</w:t>
            </w:r>
          </w:p>
        </w:tc>
      </w:tr>
      <w:tr w:rsidR="00E61B64" w:rsidTr="00FF04C8">
        <w:trPr>
          <w:cantSplit/>
          <w:trHeight w:val="804"/>
        </w:trPr>
        <w:tc>
          <w:tcPr>
            <w:tcW w:w="1293" w:type="dxa"/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总经理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bookmarkStart w:id="0" w:name="_Hlk55816345"/>
          </w:p>
        </w:tc>
        <w:tc>
          <w:tcPr>
            <w:tcW w:w="9300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/>
                <w:sz w:val="28"/>
                <w:szCs w:val="28"/>
              </w:rPr>
              <w:t>10年以上房地产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企业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全面管理工作经验，深入主抓过投资与业务拓展、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设计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、工程、营销、财务及综合经营管理中的任一模块工作。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jc w:val="both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专业相关中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/高级职称</w:t>
            </w:r>
          </w:p>
        </w:tc>
      </w:tr>
      <w:bookmarkEnd w:id="0"/>
      <w:tr w:rsidR="00E61B64" w:rsidTr="00FF04C8">
        <w:trPr>
          <w:cantSplit/>
          <w:trHeight w:val="2060"/>
        </w:trPr>
        <w:tc>
          <w:tcPr>
            <w:tcW w:w="1293" w:type="dxa"/>
            <w:vMerge w:val="restart"/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副总</w:t>
            </w:r>
          </w:p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经理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投资拓展</w:t>
            </w:r>
          </w:p>
        </w:tc>
        <w:tc>
          <w:tcPr>
            <w:tcW w:w="9300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/>
                <w:sz w:val="28"/>
                <w:szCs w:val="28"/>
              </w:rPr>
              <w:t>10年以上房地产投资与业务拓展工作经验，对土地市场调研、项目论证及后续资证获取各环节经验丰富；与当地规划部门及监管机构建立了良好的交流基础。</w:t>
            </w:r>
          </w:p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【项目经验】完整完成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4个以上大型房地产项目投资开拓；涉及住宅、商业运营、园区开发、建筑相关服务等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至少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2种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业态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 xml:space="preserve">；作为主要负责人主持, 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承担过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50亿元规模以上、30万㎡及以上的项目拓展。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专业相关中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/高级职称</w:t>
            </w:r>
          </w:p>
        </w:tc>
      </w:tr>
      <w:tr w:rsidR="00E61B64" w:rsidTr="00FF04C8">
        <w:trPr>
          <w:cantSplit/>
          <w:trHeight w:val="1548"/>
        </w:trPr>
        <w:tc>
          <w:tcPr>
            <w:tcW w:w="1293" w:type="dxa"/>
            <w:vMerge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设计管理</w:t>
            </w:r>
          </w:p>
        </w:tc>
        <w:tc>
          <w:tcPr>
            <w:tcW w:w="9300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/>
                <w:sz w:val="28"/>
                <w:szCs w:val="28"/>
              </w:rPr>
              <w:t>10年以上房地产项目策划与设计工作经验；完整承担过设计各环节的管理工作，包括但不限于组织产品策划、概念设计、方案设计、现场管理、设计变更管理与成本控制。</w:t>
            </w:r>
          </w:p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【项目经验】完整、主导管理过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4个以上大型房地产项目设计工作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注册建筑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/结构/建造师</w:t>
            </w:r>
          </w:p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专业相关中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/高级职称</w:t>
            </w:r>
          </w:p>
        </w:tc>
      </w:tr>
      <w:tr w:rsidR="00E61B64" w:rsidTr="00FF04C8">
        <w:trPr>
          <w:cantSplit/>
          <w:trHeight w:val="699"/>
        </w:trPr>
        <w:tc>
          <w:tcPr>
            <w:tcW w:w="1293" w:type="dxa"/>
            <w:vMerge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工程管理</w:t>
            </w:r>
          </w:p>
        </w:tc>
        <w:tc>
          <w:tcPr>
            <w:tcW w:w="9300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/>
                <w:sz w:val="28"/>
                <w:szCs w:val="28"/>
              </w:rPr>
              <w:t xml:space="preserve"> 10年以上工程建设相关工作经验，包括但不限于成本、合同与采购、工程管理、工程技术、质量体系、安全生产与环保体系管理等。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br/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【项目经验】作为主要负责人主持过至少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4个大型工程项目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的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 xml:space="preserve">一线管理工作 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注册建造师，注册造价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/监理/安全/环保工程师</w:t>
            </w:r>
          </w:p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专业相关中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/高级职称</w:t>
            </w:r>
          </w:p>
        </w:tc>
      </w:tr>
      <w:tr w:rsidR="00E61B64" w:rsidTr="00FF04C8">
        <w:trPr>
          <w:cantSplit/>
          <w:trHeight w:val="699"/>
        </w:trPr>
        <w:tc>
          <w:tcPr>
            <w:tcW w:w="1293" w:type="dxa"/>
            <w:vMerge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营销策划</w:t>
            </w:r>
          </w:p>
        </w:tc>
        <w:tc>
          <w:tcPr>
            <w:tcW w:w="9300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10年以上房地产营销策划相关工作经验，对客户与市场分析、品牌定位、营销策划与推广、销售管理等环节经验丰富；了解地产市场发展趋势。</w:t>
            </w:r>
          </w:p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【项目经验】至少担任过4个大型项目营销推广工作的主要负责人。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专业相关中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/高级职称</w:t>
            </w:r>
          </w:p>
        </w:tc>
      </w:tr>
      <w:tr w:rsidR="00E61B64" w:rsidTr="00FF04C8">
        <w:trPr>
          <w:cantSplit/>
          <w:trHeight w:val="79"/>
        </w:trPr>
        <w:tc>
          <w:tcPr>
            <w:tcW w:w="1293" w:type="dxa"/>
            <w:vMerge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综合管理</w:t>
            </w:r>
          </w:p>
        </w:tc>
        <w:tc>
          <w:tcPr>
            <w:tcW w:w="9300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/>
                <w:sz w:val="28"/>
                <w:szCs w:val="28"/>
              </w:rPr>
              <w:t>10年以上房地产工作经验，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有过集团型企业上下对接与组织协调各项工作经验。同时至少具有以下一项专项职能管理经验：</w:t>
            </w:r>
          </w:p>
          <w:p w:rsidR="00E61B64" w:rsidRDefault="00E61B64" w:rsidP="00E61B64">
            <w:pPr>
              <w:pStyle w:val="a3"/>
              <w:numPr>
                <w:ilvl w:val="0"/>
                <w:numId w:val="2"/>
              </w:num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人力资源：主导过公司级人力资源体系建设、主持过人力资源全部模块管理工作；</w:t>
            </w:r>
          </w:p>
          <w:p w:rsidR="00E61B64" w:rsidRDefault="00E61B64" w:rsidP="00E61B64">
            <w:pPr>
              <w:pStyle w:val="a3"/>
              <w:numPr>
                <w:ilvl w:val="0"/>
                <w:numId w:val="2"/>
              </w:num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行政与信息化管理：主导过公司行政管理、公司级信息技术系统体系建设，主持过相关模块的管理工作</w:t>
            </w:r>
          </w:p>
          <w:p w:rsidR="00E61B64" w:rsidRDefault="00E61B64" w:rsidP="00E61B64">
            <w:pPr>
              <w:pStyle w:val="a3"/>
              <w:numPr>
                <w:ilvl w:val="0"/>
                <w:numId w:val="2"/>
              </w:num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风险控制：主持过各类风险控制、合</w:t>
            </w:r>
            <w:proofErr w:type="gramStart"/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等专项评价工作。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jc w:val="both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专业相关中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/高级职称</w:t>
            </w:r>
          </w:p>
        </w:tc>
      </w:tr>
      <w:tr w:rsidR="00E61B64" w:rsidTr="00FF04C8">
        <w:trPr>
          <w:cantSplit/>
          <w:trHeight w:val="79"/>
        </w:trPr>
        <w:tc>
          <w:tcPr>
            <w:tcW w:w="1293" w:type="dxa"/>
            <w:vMerge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运营管理</w:t>
            </w:r>
          </w:p>
        </w:tc>
        <w:tc>
          <w:tcPr>
            <w:tcW w:w="9300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/>
                <w:sz w:val="28"/>
                <w:szCs w:val="28"/>
              </w:rPr>
              <w:t>具备10年以上房地产工作经验，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有过集团型企业上下对接与组织协调各项工作经验，同时至少具有以下一项专项职能管理经验</w:t>
            </w:r>
          </w:p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战略规划：主导过地产公司战略规划、目标设定及执行监督的工作</w:t>
            </w:r>
          </w:p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组织管控：主导过公司级组织转型与架构调整、管控体系、管控流程的建设工作</w:t>
            </w:r>
          </w:p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运营管理：主导过公司运营管理体系建设，主持过具体业务领域的管理工作。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jc w:val="both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专业相关中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/高级职称</w:t>
            </w:r>
          </w:p>
        </w:tc>
      </w:tr>
      <w:tr w:rsidR="00E61B64" w:rsidTr="00FF04C8">
        <w:trPr>
          <w:cantSplit/>
          <w:trHeight w:val="79"/>
        </w:trPr>
        <w:tc>
          <w:tcPr>
            <w:tcW w:w="1293" w:type="dxa"/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财务</w:t>
            </w:r>
          </w:p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总监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FF04C8">
            <w:pPr>
              <w:spacing w:after="0" w:line="320" w:lineRule="exact"/>
              <w:jc w:val="center"/>
              <w:rPr>
                <w:rFonts w:ascii="华文仿宋" w:eastAsia="华文仿宋" w:hAnsi="华文仿宋" w:cstheme="minorBidi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bCs/>
                <w:sz w:val="28"/>
                <w:szCs w:val="28"/>
              </w:rPr>
              <w:t>财务管理</w:t>
            </w:r>
          </w:p>
        </w:tc>
        <w:tc>
          <w:tcPr>
            <w:tcW w:w="9300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D827F3">
            <w:pPr>
              <w:spacing w:after="0" w:line="400" w:lineRule="exact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/>
                <w:sz w:val="28"/>
                <w:szCs w:val="28"/>
              </w:rPr>
              <w:t>10年以上</w:t>
            </w: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房地产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财务管理相关工作经验，主导过公司财务管理</w:t>
            </w:r>
            <w:bookmarkStart w:id="1" w:name="_GoBack"/>
            <w:bookmarkEnd w:id="1"/>
            <w:r>
              <w:rPr>
                <w:rFonts w:ascii="华文仿宋" w:eastAsia="华文仿宋" w:hAnsi="华文仿宋" w:cstheme="minorBidi"/>
                <w:sz w:val="28"/>
                <w:szCs w:val="28"/>
              </w:rPr>
              <w:t>体系建设或专项工作；主持过财务管理全模块管理工作，包括但不限于预算制定、财务分析、会计核算、税务管理、融资管理。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jc w:val="both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/>
                <w:sz w:val="28"/>
                <w:szCs w:val="28"/>
              </w:rPr>
              <w:t xml:space="preserve"> CPA/CFA等同等水平</w:t>
            </w:r>
          </w:p>
          <w:p w:rsidR="00E61B64" w:rsidRDefault="00E61B64" w:rsidP="00E61B64">
            <w:pPr>
              <w:pStyle w:val="a3"/>
              <w:numPr>
                <w:ilvl w:val="0"/>
                <w:numId w:val="1"/>
              </w:numPr>
              <w:spacing w:after="0" w:line="320" w:lineRule="exact"/>
              <w:jc w:val="both"/>
              <w:rPr>
                <w:rFonts w:ascii="华文仿宋" w:eastAsia="华文仿宋" w:hAnsi="华文仿宋" w:cstheme="minorBidi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sz w:val="28"/>
                <w:szCs w:val="28"/>
              </w:rPr>
              <w:t>专业相关中</w:t>
            </w:r>
            <w:r>
              <w:rPr>
                <w:rFonts w:ascii="华文仿宋" w:eastAsia="华文仿宋" w:hAnsi="华文仿宋" w:cstheme="minorBidi"/>
                <w:sz w:val="28"/>
                <w:szCs w:val="28"/>
              </w:rPr>
              <w:t>/高级职称</w:t>
            </w:r>
          </w:p>
        </w:tc>
      </w:tr>
    </w:tbl>
    <w:p w:rsidR="009F1FD6" w:rsidRDefault="009F1FD6" w:rsidP="00364ACE"/>
    <w:sectPr w:rsidR="009F1FD6" w:rsidSect="00364ACE">
      <w:pgSz w:w="16838" w:h="11906" w:orient="landscape"/>
      <w:pgMar w:top="1531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2FF"/>
    <w:multiLevelType w:val="multilevel"/>
    <w:tmpl w:val="2FFA42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8F7D97"/>
    <w:multiLevelType w:val="multilevel"/>
    <w:tmpl w:val="7E8F7D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4"/>
    <w:rsid w:val="00364ACE"/>
    <w:rsid w:val="009F1FD6"/>
    <w:rsid w:val="00D827F3"/>
    <w:rsid w:val="00E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F968E-6B1C-4E48-9236-81694C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64"/>
    <w:pPr>
      <w:spacing w:after="160" w:line="259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64"/>
    <w:pPr>
      <w:ind w:left="720"/>
      <w:contextualSpacing/>
    </w:pPr>
  </w:style>
  <w:style w:type="table" w:styleId="a4">
    <w:name w:val="Table Grid"/>
    <w:basedOn w:val="a1"/>
    <w:uiPriority w:val="39"/>
    <w:qFormat/>
    <w:rsid w:val="00E61B64"/>
    <w:rPr>
      <w:rFonts w:ascii="Times New Roman" w:eastAsia="宋体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7F3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827F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谷黎明</dc:creator>
  <cp:keywords/>
  <dc:description/>
  <cp:lastModifiedBy>谷黎明</cp:lastModifiedBy>
  <cp:revision>3</cp:revision>
  <cp:lastPrinted>2021-04-27T06:01:00Z</cp:lastPrinted>
  <dcterms:created xsi:type="dcterms:W3CDTF">2021-04-22T07:15:00Z</dcterms:created>
  <dcterms:modified xsi:type="dcterms:W3CDTF">2021-04-27T06:01:00Z</dcterms:modified>
</cp:coreProperties>
</file>