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t>李宇茜，女，廊坊市大城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县人民法院法官助理B岗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4F33536"/>
    <w:rsid w:val="067322D3"/>
    <w:rsid w:val="080F3849"/>
    <w:rsid w:val="186B2CAD"/>
    <w:rsid w:val="19C80262"/>
    <w:rsid w:val="283773B0"/>
    <w:rsid w:val="2E5A40CE"/>
    <w:rsid w:val="2EBB6B53"/>
    <w:rsid w:val="36A10400"/>
    <w:rsid w:val="3CE6456D"/>
    <w:rsid w:val="4ECD7901"/>
    <w:rsid w:val="69F3633E"/>
    <w:rsid w:val="6BB91176"/>
    <w:rsid w:val="72511E51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2021-04-29T08:43:52Z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