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附件1：</w:t>
      </w:r>
    </w:p>
    <w:p>
      <w:pPr>
        <w:spacing w:line="50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绍兴市镜湖新区开发集团有限公司招考岗位及条件详表</w:t>
      </w:r>
    </w:p>
    <w:bookmarkEnd w:id="0"/>
    <w:p>
      <w:pPr>
        <w:spacing w:line="500" w:lineRule="exact"/>
        <w:jc w:val="center"/>
        <w:rPr>
          <w:rFonts w:ascii="黑体" w:hAnsi="黑体" w:eastAsia="黑体"/>
          <w:sz w:val="44"/>
          <w:szCs w:val="44"/>
        </w:rPr>
      </w:pPr>
    </w:p>
    <w:tbl>
      <w:tblPr>
        <w:tblStyle w:val="3"/>
        <w:tblW w:w="13977" w:type="dxa"/>
        <w:jc w:val="center"/>
        <w:tblCellSpacing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1145"/>
        <w:gridCol w:w="738"/>
        <w:gridCol w:w="8554"/>
        <w:gridCol w:w="1643"/>
        <w:gridCol w:w="11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7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岗位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人数</w:t>
            </w:r>
          </w:p>
        </w:tc>
        <w:tc>
          <w:tcPr>
            <w:tcW w:w="855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条件要求</w:t>
            </w:r>
          </w:p>
        </w:tc>
        <w:tc>
          <w:tcPr>
            <w:tcW w:w="164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编制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exact"/>
          <w:tblCellSpacing w:w="0" w:type="dxa"/>
          <w:jc w:val="center"/>
        </w:trPr>
        <w:tc>
          <w:tcPr>
            <w:tcW w:w="7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微软雅黑" w:eastAsia="仿宋_GB2312"/>
                <w:color w:val="111F2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111F2C"/>
                <w:sz w:val="28"/>
                <w:szCs w:val="28"/>
                <w:shd w:val="clear" w:color="auto" w:fill="FFFFFF"/>
              </w:rPr>
              <w:t>房建项目管理（土建）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855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年龄不超过40周岁；全日制本科及以上学历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，具有相应学位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专业：土木工程、工业与民用建筑；具有建筑工程高级工程师及以上职称；具有以下条件之一以上的优先考虑：房建一级建造师资格；10年及以上工程（施工）管理工作经历；超高层或单体10万平方大型公用建筑施工管理经验者。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企业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exact"/>
          <w:tblCellSpacing w:w="0" w:type="dxa"/>
          <w:jc w:val="center"/>
        </w:trPr>
        <w:tc>
          <w:tcPr>
            <w:tcW w:w="7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111F2C"/>
                <w:sz w:val="28"/>
                <w:szCs w:val="28"/>
                <w:shd w:val="clear" w:color="auto" w:fill="FFFFFF"/>
              </w:rPr>
              <w:t>房建项目管理（暖通）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855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年龄不超过40周岁；</w:t>
            </w:r>
            <w:r>
              <w:rPr>
                <w:rFonts w:hint="eastAsia" w:ascii="仿宋_GB2312" w:eastAsia="仿宋_GB2312"/>
                <w:sz w:val="28"/>
                <w:szCs w:val="28"/>
              </w:rPr>
              <w:t>全日制本科及以上学历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，具有相应学位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；专业：给排水、消防、热能与动力工程；具有工程师及以上职称；具有以下条件之一以上的优先考虑：房建或机电工程一级建造师资格；具有高级工程师及以上职称；10年及以上工程（施工）管理工作经历。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企业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exact"/>
          <w:tblCellSpacing w:w="0" w:type="dxa"/>
          <w:jc w:val="center"/>
        </w:trPr>
        <w:tc>
          <w:tcPr>
            <w:tcW w:w="7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项目网络运维管理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855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年龄不超过35周岁；</w:t>
            </w:r>
            <w:r>
              <w:rPr>
                <w:rFonts w:hint="eastAsia" w:ascii="仿宋_GB2312" w:eastAsia="仿宋_GB2312"/>
                <w:sz w:val="28"/>
                <w:szCs w:val="28"/>
              </w:rPr>
              <w:t>全日制本科及以上学历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，具有相应学位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；专业：计算机或相关专业；具有3年及以上网络工程的实施和运维管理经验（网络方案设计，设备调试，故障排除等）。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企业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="仿宋_GB2312" w:hAnsi="黑体" w:eastAsia="仿宋_GB2312"/>
          <w:sz w:val="28"/>
          <w:szCs w:val="28"/>
        </w:rPr>
        <w:sectPr>
          <w:pgSz w:w="16838" w:h="11906" w:orient="landscape"/>
          <w:pgMar w:top="1474" w:right="2098" w:bottom="1588" w:left="2098" w:header="851" w:footer="992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04DCE"/>
    <w:rsid w:val="1110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2021-04-27T03:09:00Z</dcterms:created>
  <dc:creator>凡</dc:creator>
  <cp:lastModifiedBy>凡</cp:lastModifiedBy>
  <dcterms:modified xsi:type="dcterms:W3CDTF">2021-04-27T03:10:20Z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3D0AE3B9DFD94D4AAA27C7ABE44AFBDE</vt:lpwstr>
  </property>
</Properties>
</file>