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E5" w:rsidRDefault="00CE2299" w:rsidP="009154A4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四川</w:t>
      </w:r>
      <w:r w:rsidR="00DA0B05"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入境边防检查总站</w:t>
      </w:r>
    </w:p>
    <w:p w:rsidR="006809BF" w:rsidRPr="009154A4" w:rsidRDefault="00DA0B05" w:rsidP="008D49E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20</w:t>
      </w:r>
      <w:r w:rsidR="000B1B63"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2</w:t>
      </w:r>
      <w:r w:rsidR="009154A4"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1</w:t>
      </w:r>
      <w:r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年度拟录用公务员公示公告</w:t>
      </w:r>
    </w:p>
    <w:p w:rsidR="006809BF" w:rsidRPr="009154A4" w:rsidRDefault="006809BF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DA0B05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 w:rsidR="00EB2E43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年度中央机关及其直属机构考试录用公务员工作有关要求，经过笔试、</w:t>
      </w:r>
      <w:r w:rsidR="008D49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体能</w:t>
      </w:r>
      <w:r w:rsidR="008D49E5">
        <w:rPr>
          <w:rFonts w:ascii="Times New Roman" w:eastAsia="仿宋_GB2312" w:hAnsi="Times New Roman" w:cs="Times New Roman"/>
          <w:kern w:val="0"/>
          <w:sz w:val="32"/>
          <w:szCs w:val="20"/>
        </w:rPr>
        <w:t>测评、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面试、体检和考察等程序，确定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蒙家琦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7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人</w:t>
      </w:r>
      <w:r w:rsidR="008D49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（名单</w:t>
      </w:r>
      <w:r w:rsidR="008D49E5">
        <w:rPr>
          <w:rFonts w:ascii="Times New Roman" w:eastAsia="仿宋_GB2312" w:hAnsi="Times New Roman" w:cs="Times New Roman"/>
          <w:kern w:val="0"/>
          <w:sz w:val="32"/>
          <w:szCs w:val="20"/>
        </w:rPr>
        <w:t>见附件）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为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四川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出入境边防检查总站拟录用公务员，现予以公示。公示期间如有问题，请向我总站</w:t>
      </w:r>
      <w:r w:rsidR="008D49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政治处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反映。</w:t>
      </w:r>
    </w:p>
    <w:p w:rsidR="006809BF" w:rsidRPr="009154A4" w:rsidRDefault="00DA0B0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26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="009154A4">
        <w:rPr>
          <w:rFonts w:ascii="Times New Roman" w:eastAsia="仿宋" w:hAnsi="Times New Roman" w:cs="Times New Roman" w:hint="eastAsia"/>
          <w:kern w:val="0"/>
          <w:sz w:val="32"/>
          <w:szCs w:val="20"/>
        </w:rPr>
        <w:t>至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30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="008D49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</w:t>
      </w:r>
      <w:r w:rsidR="008D49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5</w:t>
      </w:r>
      <w:r w:rsidR="008D49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个</w:t>
      </w:r>
      <w:r w:rsidR="008D49E5">
        <w:rPr>
          <w:rFonts w:ascii="Times New Roman" w:eastAsia="仿宋_GB2312" w:hAnsi="Times New Roman" w:cs="Times New Roman"/>
          <w:kern w:val="0"/>
          <w:sz w:val="32"/>
          <w:szCs w:val="20"/>
        </w:rPr>
        <w:t>工作日）</w:t>
      </w:r>
    </w:p>
    <w:p w:rsidR="00CE2299" w:rsidRPr="009154A4" w:rsidRDefault="00DA0B05" w:rsidP="00DA0B0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028-86022125</w:t>
      </w:r>
      <w:r w:rsidR="008D49E5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、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86022126</w:t>
      </w:r>
    </w:p>
    <w:p w:rsidR="00DA0B05" w:rsidRPr="009154A4" w:rsidRDefault="00DA0B05" w:rsidP="00DA0B0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32"/>
        </w:rPr>
        <w:t>四川省成都市高新区新园南二路六号四川</w:t>
      </w:r>
      <w:r w:rsidRPr="009154A4">
        <w:rPr>
          <w:rFonts w:ascii="Times New Roman" w:eastAsia="仿宋_GB2312" w:hAnsi="Times New Roman" w:cs="Times New Roman"/>
          <w:kern w:val="0"/>
          <w:sz w:val="32"/>
          <w:szCs w:val="32"/>
        </w:rPr>
        <w:t>出入境边防检查总站政治处</w:t>
      </w:r>
    </w:p>
    <w:p w:rsidR="00DA0B05" w:rsidRPr="009154A4" w:rsidRDefault="00DA0B05" w:rsidP="00DA0B05">
      <w:pPr>
        <w:widowControl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610041</w:t>
      </w:r>
    </w:p>
    <w:p w:rsidR="00DA0B05" w:rsidRPr="009154A4" w:rsidRDefault="00DA0B05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DA0B05" w:rsidRPr="009154A4" w:rsidRDefault="00DA0B05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CE2299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四川</w:t>
      </w:r>
      <w:r w:rsidR="00DA0B05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</w:t>
      </w:r>
    </w:p>
    <w:p w:rsidR="006809BF" w:rsidRPr="009154A4" w:rsidRDefault="00DA0B05" w:rsidP="00CE2299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4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8D49E5"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732146" w:rsidRPr="009154A4" w:rsidRDefault="00732146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732146" w:rsidRPr="009154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09BF" w:rsidRPr="009154A4" w:rsidRDefault="00DA0B05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lastRenderedPageBreak/>
        <w:t>附件：</w:t>
      </w:r>
    </w:p>
    <w:p w:rsidR="006809BF" w:rsidRPr="009154A4" w:rsidRDefault="00CE229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四川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出入境边防检查总站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</w:t>
      </w:r>
      <w:r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</w:t>
      </w:r>
      <w:r w:rsidR="00F55C55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1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</w:t>
      </w:r>
      <w:r w:rsidR="00DA0B05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名单</w:t>
      </w:r>
    </w:p>
    <w:p w:rsidR="00CE2299" w:rsidRPr="009154A4" w:rsidRDefault="00CE229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 w:rsidP="004860ED">
            <w:pPr>
              <w:jc w:val="center"/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 w:rsidR="004860ED"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20C1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4"/>
                <w:szCs w:val="24"/>
              </w:rPr>
              <w:t>蒙家琦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D03B0B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eastAsia="仿宋_GB2312" w:hAnsi="Times New Roman" w:cs="Times New Roman"/>
                <w:sz w:val="24"/>
                <w:szCs w:val="24"/>
              </w:rPr>
              <w:t>164212011801627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kern w:val="0"/>
                <w:sz w:val="22"/>
              </w:rPr>
              <w:t>长春财经学院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应届毕业生</w:t>
            </w:r>
          </w:p>
        </w:tc>
      </w:tr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20C12" w:rsidP="003A45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</w:t>
            </w:r>
            <w:r w:rsidR="003A455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077" w:rsidRPr="009154A4" w:rsidRDefault="00312A52" w:rsidP="00C6773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郭智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D03B0B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eastAsia="仿宋_GB2312" w:hAnsi="Times New Roman" w:cs="Times New Roman"/>
                <w:sz w:val="24"/>
                <w:szCs w:val="24"/>
              </w:rPr>
              <w:t>164250011502609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312A52" w:rsidRDefault="00312A52" w:rsidP="00312A52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  <w:r w:rsidRPr="00E51AF1">
              <w:rPr>
                <w:rFonts w:ascii="Times New Roman" w:eastAsia="仿宋_GB2312" w:hAnsi="Times New Roman"/>
                <w:sz w:val="22"/>
              </w:rPr>
              <w:t>重庆工商大学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应届毕业生</w:t>
            </w:r>
          </w:p>
        </w:tc>
      </w:tr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20C1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4"/>
                <w:szCs w:val="24"/>
              </w:rPr>
              <w:t>袁魁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D03B0B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eastAsia="仿宋_GB2312" w:hAnsi="Times New Roman" w:cs="Times New Roman"/>
                <w:sz w:val="24"/>
                <w:szCs w:val="24"/>
              </w:rPr>
              <w:t>164251000104707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2"/>
              </w:rPr>
              <w:t>西华大学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应届毕业生</w:t>
            </w:r>
          </w:p>
        </w:tc>
      </w:tr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20C1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4"/>
                <w:szCs w:val="24"/>
              </w:rPr>
              <w:t>李子仪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6773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D03B0B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eastAsia="仿宋_GB2312" w:hAnsi="Times New Roman" w:cs="Times New Roman"/>
                <w:sz w:val="24"/>
                <w:szCs w:val="24"/>
              </w:rPr>
              <w:t>164246010200619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2"/>
              </w:rPr>
              <w:t>黑龙江大学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应届毕业生</w:t>
            </w:r>
          </w:p>
        </w:tc>
      </w:tr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20C12" w:rsidP="003A45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</w:t>
            </w:r>
            <w:r w:rsidR="003A455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4"/>
                <w:szCs w:val="24"/>
              </w:rPr>
              <w:t>曾玉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D03B0B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eastAsia="仿宋_GB2312" w:hAnsi="Times New Roman" w:cs="Times New Roman"/>
                <w:sz w:val="24"/>
                <w:szCs w:val="24"/>
              </w:rPr>
              <w:t>164243013401525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2"/>
              </w:rPr>
              <w:t>中南林业科技大学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应届毕业生</w:t>
            </w:r>
          </w:p>
        </w:tc>
      </w:tr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20C12" w:rsidP="003A45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</w:t>
            </w:r>
            <w:r w:rsidR="003A455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4"/>
                <w:szCs w:val="24"/>
              </w:rPr>
              <w:t>杨帆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D03B0B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eastAsia="仿宋_GB2312" w:hAnsi="Times New Roman" w:cs="Times New Roman"/>
                <w:sz w:val="24"/>
                <w:szCs w:val="24"/>
              </w:rPr>
              <w:t>164251000107627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2"/>
              </w:rPr>
              <w:t>中南大学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4860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成都市</w:t>
            </w:r>
            <w:r>
              <w:rPr>
                <w:rFonts w:ascii="Times New Roman" w:eastAsia="仿宋_GB2312" w:hAnsi="Times New Roman"/>
                <w:sz w:val="22"/>
              </w:rPr>
              <w:t>道路交通管理研究中心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20C12" w:rsidP="003A45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</w:t>
            </w:r>
            <w:r w:rsidR="003A455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4"/>
                <w:szCs w:val="24"/>
              </w:rPr>
              <w:t>刁瑞晴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D03B0B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3B0B">
              <w:rPr>
                <w:rFonts w:ascii="Times New Roman" w:eastAsia="仿宋_GB2312" w:hAnsi="Times New Roman" w:cs="Times New Roman"/>
                <w:sz w:val="24"/>
                <w:szCs w:val="24"/>
              </w:rPr>
              <w:t>164251000105218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C46077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12A52" w:rsidP="00C4607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eastAsia="仿宋_GB2312" w:hAnsi="Times New Roman"/>
                <w:sz w:val="22"/>
              </w:rPr>
              <w:t>浙江外国语学院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320C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77" w:rsidRPr="009154A4" w:rsidRDefault="004E6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待业</w:t>
            </w:r>
            <w:r w:rsidR="007C5A6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人员</w:t>
            </w:r>
          </w:p>
        </w:tc>
      </w:tr>
    </w:tbl>
    <w:p w:rsidR="006809BF" w:rsidRPr="009154A4" w:rsidRDefault="006809BF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6809BF" w:rsidRPr="009154A4" w:rsidSect="0073214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BA" w:rsidRDefault="00B306BA" w:rsidP="000F7402">
      <w:r>
        <w:separator/>
      </w:r>
    </w:p>
  </w:endnote>
  <w:endnote w:type="continuationSeparator" w:id="0">
    <w:p w:rsidR="00B306BA" w:rsidRDefault="00B306BA" w:rsidP="000F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BA" w:rsidRDefault="00B306BA" w:rsidP="000F7402">
      <w:r>
        <w:separator/>
      </w:r>
    </w:p>
  </w:footnote>
  <w:footnote w:type="continuationSeparator" w:id="0">
    <w:p w:rsidR="00B306BA" w:rsidRDefault="00B306BA" w:rsidP="000F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51DF1"/>
    <w:rsid w:val="00053CC8"/>
    <w:rsid w:val="000B1B63"/>
    <w:rsid w:val="000D0A58"/>
    <w:rsid w:val="000F7402"/>
    <w:rsid w:val="00196640"/>
    <w:rsid w:val="001D75E5"/>
    <w:rsid w:val="002026FF"/>
    <w:rsid w:val="0022777D"/>
    <w:rsid w:val="00247625"/>
    <w:rsid w:val="00312A52"/>
    <w:rsid w:val="00320C12"/>
    <w:rsid w:val="0037582B"/>
    <w:rsid w:val="00377DBE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860ED"/>
    <w:rsid w:val="004E6A2D"/>
    <w:rsid w:val="00507CD9"/>
    <w:rsid w:val="005111A3"/>
    <w:rsid w:val="0052393E"/>
    <w:rsid w:val="005749B8"/>
    <w:rsid w:val="005D6529"/>
    <w:rsid w:val="005E2556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A27A6"/>
    <w:rsid w:val="008D49E5"/>
    <w:rsid w:val="009154A4"/>
    <w:rsid w:val="00953D61"/>
    <w:rsid w:val="009B2BE0"/>
    <w:rsid w:val="009C4F55"/>
    <w:rsid w:val="009F5C8F"/>
    <w:rsid w:val="00A54B1E"/>
    <w:rsid w:val="00A62838"/>
    <w:rsid w:val="00A92782"/>
    <w:rsid w:val="00AA09AD"/>
    <w:rsid w:val="00AA1D39"/>
    <w:rsid w:val="00AC0F46"/>
    <w:rsid w:val="00AD75BE"/>
    <w:rsid w:val="00B11416"/>
    <w:rsid w:val="00B11B71"/>
    <w:rsid w:val="00B306BA"/>
    <w:rsid w:val="00BB3C5D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66245"/>
    <w:rsid w:val="00D956AA"/>
    <w:rsid w:val="00DA0B05"/>
    <w:rsid w:val="00DF72E5"/>
    <w:rsid w:val="00E54197"/>
    <w:rsid w:val="00E55186"/>
    <w:rsid w:val="00EB2E43"/>
    <w:rsid w:val="00EC2574"/>
    <w:rsid w:val="00EC3C9C"/>
    <w:rsid w:val="00ED7186"/>
    <w:rsid w:val="00EE5AD6"/>
    <w:rsid w:val="00F55C55"/>
    <w:rsid w:val="00F71367"/>
    <w:rsid w:val="00FA5778"/>
    <w:rsid w:val="00FF0D62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F6B79-9BE6-4B2F-A8C3-4585D1FE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76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7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2021-04-22T08:19:00Z</cp:lastPrinted>
  <dcterms:created xsi:type="dcterms:W3CDTF">2019-04-26T11:27:00Z</dcterms:created>
  <dcterms:modified xsi:type="dcterms:W3CDTF">2021-04-23T06:35:00Z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