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ascii="仿宋" w:hAnsi="仿宋" w:eastAsia="仿宋" w:cs="仿宋"/>
          <w:i w:val="0"/>
          <w:caps w:val="0"/>
          <w:color w:val="666666"/>
          <w:spacing w:val="0"/>
          <w:sz w:val="43"/>
          <w:szCs w:val="43"/>
          <w:bdr w:val="none" w:color="auto" w:sz="0" w:space="0"/>
          <w:shd w:val="clear" w:fill="FFFFFF"/>
        </w:rPr>
        <w:t>2021年度水务集团下属企业工作</w:t>
      </w:r>
      <w:r>
        <w:rPr>
          <w:rStyle w:val="5"/>
          <w:rFonts w:hint="eastAsia" w:ascii="仿宋" w:hAnsi="仿宋" w:eastAsia="仿宋" w:cs="仿宋"/>
          <w:i w:val="0"/>
          <w:caps w:val="0"/>
          <w:color w:val="666666"/>
          <w:spacing w:val="0"/>
          <w:sz w:val="43"/>
          <w:szCs w:val="43"/>
          <w:bdr w:val="none" w:color="auto" w:sz="0" w:space="0"/>
          <w:shd w:val="clear" w:fill="FFFFFF"/>
        </w:rPr>
        <w:t>人员招聘岗位信息表</w:t>
      </w:r>
    </w:p>
    <w:tbl>
      <w:tblPr>
        <w:tblW w:w="115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234"/>
        <w:gridCol w:w="479"/>
        <w:gridCol w:w="5659"/>
        <w:gridCol w:w="1668"/>
        <w:gridCol w:w="123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用工单位</w:t>
            </w:r>
          </w:p>
        </w:tc>
        <w:tc>
          <w:tcPr>
            <w:tcW w:w="12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47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数量</w:t>
            </w:r>
          </w:p>
        </w:tc>
        <w:tc>
          <w:tcPr>
            <w:tcW w:w="56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报考条件</w:t>
            </w:r>
          </w:p>
        </w:tc>
        <w:tc>
          <w:tcPr>
            <w:tcW w:w="166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工作地点</w:t>
            </w:r>
          </w:p>
        </w:tc>
        <w:tc>
          <w:tcPr>
            <w:tcW w:w="123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浙江海云环保有限公司</w:t>
            </w:r>
          </w:p>
        </w:tc>
        <w:tc>
          <w:tcPr>
            <w:tcW w:w="12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财务主管</w:t>
            </w:r>
          </w:p>
        </w:tc>
        <w:tc>
          <w:tcPr>
            <w:tcW w:w="47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56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1.本科及以上学历，财务管理、会计学、金融学、金融经济学专业；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2.年龄40周岁及以下（1981年3月31日后出生）；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3.具有10年及以上国有企业或上市公司财务（金融）从业经验、或具有2年及以上水务（环保）行业财务从业经验（具有中级及以上会计类专业技术职称者，可放宽条件到财务（金融）工作经验5年及以上）。</w:t>
            </w:r>
          </w:p>
        </w:tc>
        <w:tc>
          <w:tcPr>
            <w:tcW w:w="166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市区</w:t>
            </w:r>
          </w:p>
        </w:tc>
        <w:tc>
          <w:tcPr>
            <w:tcW w:w="123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/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0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2021-04-20T07:55:22Z</dcterms:created>
  <dc:creator>Administrator</dc:creator>
  <cp:lastModifiedBy>Administrator</cp:lastModifiedBy>
  <dcterms:modified xsi:type="dcterms:W3CDTF">2021-04-20T07:55:42Z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