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中科院青岛生物能源与过程研究所（山东能源研究院）</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管理部门</w:t>
      </w:r>
      <w:r>
        <w:rPr>
          <w:rFonts w:hint="eastAsia" w:ascii="宋体" w:hAnsi="宋体" w:cs="宋体"/>
          <w:b/>
          <w:bCs/>
          <w:kern w:val="0"/>
          <w:sz w:val="28"/>
          <w:szCs w:val="28"/>
          <w:lang w:val="en-US" w:eastAsia="zh-CN" w:bidi="ar"/>
        </w:rPr>
        <w:t>招聘岗位与任职条件</w:t>
      </w:r>
    </w:p>
    <w:p/>
    <w:tbl>
      <w:tblPr>
        <w:tblStyle w:val="3"/>
        <w:tblW w:w="4991" w:type="pct"/>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22"/>
        <w:gridCol w:w="1577"/>
        <w:gridCol w:w="6316"/>
        <w:gridCol w:w="4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2"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bCs/>
                <w:i w:val="0"/>
                <w:iCs w:val="0"/>
                <w:color w:val="auto"/>
                <w:kern w:val="0"/>
                <w:sz w:val="24"/>
                <w:szCs w:val="24"/>
              </w:rPr>
            </w:pPr>
            <w:r>
              <w:rPr>
                <w:rFonts w:hint="eastAsia" w:ascii="仿宋" w:hAnsi="仿宋" w:eastAsia="仿宋" w:cs="仿宋"/>
                <w:b/>
                <w:bCs/>
                <w:i w:val="0"/>
                <w:iCs w:val="0"/>
                <w:color w:val="auto"/>
                <w:kern w:val="0"/>
                <w:sz w:val="24"/>
                <w:szCs w:val="24"/>
              </w:rPr>
              <w:t>部门</w:t>
            </w:r>
          </w:p>
        </w:tc>
        <w:tc>
          <w:tcPr>
            <w:tcW w:w="557"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bCs/>
                <w:i w:val="0"/>
                <w:iCs w:val="0"/>
                <w:color w:val="auto"/>
                <w:kern w:val="0"/>
                <w:sz w:val="24"/>
                <w:szCs w:val="24"/>
              </w:rPr>
            </w:pPr>
            <w:r>
              <w:rPr>
                <w:rFonts w:hint="eastAsia" w:ascii="仿宋" w:hAnsi="仿宋" w:eastAsia="仿宋" w:cs="仿宋"/>
                <w:b/>
                <w:bCs/>
                <w:i w:val="0"/>
                <w:iCs w:val="0"/>
                <w:color w:val="auto"/>
                <w:kern w:val="0"/>
                <w:sz w:val="24"/>
                <w:szCs w:val="24"/>
              </w:rPr>
              <w:t>岗位名称</w:t>
            </w:r>
          </w:p>
        </w:tc>
        <w:tc>
          <w:tcPr>
            <w:tcW w:w="2231"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bCs/>
                <w:i w:val="0"/>
                <w:iCs w:val="0"/>
                <w:color w:val="auto"/>
                <w:kern w:val="0"/>
                <w:sz w:val="24"/>
                <w:szCs w:val="24"/>
              </w:rPr>
            </w:pPr>
            <w:r>
              <w:rPr>
                <w:rFonts w:hint="eastAsia" w:ascii="仿宋" w:hAnsi="仿宋" w:eastAsia="仿宋" w:cs="仿宋"/>
                <w:b/>
                <w:bCs/>
                <w:i w:val="0"/>
                <w:iCs w:val="0"/>
                <w:color w:val="auto"/>
                <w:kern w:val="0"/>
                <w:sz w:val="24"/>
                <w:szCs w:val="24"/>
              </w:rPr>
              <w:t>岗位职责</w:t>
            </w:r>
          </w:p>
        </w:tc>
        <w:tc>
          <w:tcPr>
            <w:tcW w:w="1708"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bCs/>
                <w:i w:val="0"/>
                <w:iCs w:val="0"/>
                <w:color w:val="auto"/>
                <w:kern w:val="0"/>
                <w:sz w:val="24"/>
                <w:szCs w:val="24"/>
                <w:lang w:eastAsia="zh-CN"/>
              </w:rPr>
            </w:pPr>
            <w:r>
              <w:rPr>
                <w:rFonts w:hint="eastAsia" w:ascii="仿宋" w:hAnsi="仿宋" w:eastAsia="仿宋" w:cs="仿宋"/>
                <w:b/>
                <w:bCs/>
                <w:i w:val="0"/>
                <w:iCs w:val="0"/>
                <w:color w:val="auto"/>
                <w:kern w:val="0"/>
                <w:sz w:val="24"/>
                <w:szCs w:val="24"/>
                <w:lang w:eastAsia="zh-CN"/>
              </w:rPr>
              <w:t>任职条件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2"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bCs/>
                <w:i w:val="0"/>
                <w:iCs w:val="0"/>
                <w:color w:val="auto"/>
                <w:kern w:val="0"/>
                <w:sz w:val="24"/>
                <w:szCs w:val="24"/>
                <w:lang w:eastAsia="zh-CN"/>
              </w:rPr>
            </w:pPr>
            <w:r>
              <w:rPr>
                <w:rFonts w:hint="eastAsia" w:ascii="仿宋" w:hAnsi="仿宋" w:eastAsia="仿宋" w:cs="仿宋"/>
                <w:b/>
                <w:bCs/>
                <w:i w:val="0"/>
                <w:iCs w:val="0"/>
                <w:color w:val="auto"/>
                <w:kern w:val="0"/>
                <w:sz w:val="24"/>
                <w:szCs w:val="24"/>
                <w:lang w:eastAsia="zh-CN"/>
              </w:rPr>
              <w:t>办公室</w:t>
            </w:r>
          </w:p>
        </w:tc>
        <w:tc>
          <w:tcPr>
            <w:tcW w:w="557"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所务行政</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bCs/>
                <w:i w:val="0"/>
                <w:iCs w:val="0"/>
                <w:color w:val="auto"/>
                <w:kern w:val="0"/>
                <w:sz w:val="24"/>
                <w:szCs w:val="24"/>
                <w:lang w:val="en-US"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号岗位</w:t>
            </w:r>
          </w:p>
        </w:tc>
        <w:tc>
          <w:tcPr>
            <w:tcW w:w="2231" w:type="pct"/>
            <w:shd w:val="clear" w:color="auto" w:fill="auto"/>
            <w:noWrap/>
            <w:vAlign w:val="center"/>
          </w:tcPr>
          <w:p>
            <w:pPr>
              <w:keepNext w:val="0"/>
              <w:keepLines w:val="0"/>
              <w:pageBreakBefore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1.负责研究所、山东能源研究院综合性文稿、重要发言材料撰写；</w:t>
            </w:r>
          </w:p>
          <w:p>
            <w:pPr>
              <w:keepNext w:val="0"/>
              <w:keepLines w:val="0"/>
              <w:pageBreakBefore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2.研究所重大规章制度、报告的调研、起草、修订，尤其是山东能源研究院制度体系的建设；</w:t>
            </w:r>
          </w:p>
          <w:p>
            <w:pPr>
              <w:keepNext w:val="0"/>
              <w:keepLines w:val="0"/>
              <w:pageBreakBefore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3.研究所、山东能源研究院综合性调研工作的组织；</w:t>
            </w:r>
          </w:p>
          <w:p>
            <w:pPr>
              <w:keepNext w:val="0"/>
              <w:keepLines w:val="0"/>
              <w:pageBreakBefore w:val="0"/>
              <w:kinsoku/>
              <w:wordWrap/>
              <w:overflowPunct/>
              <w:topLinePunct w:val="0"/>
              <w:autoSpaceDE/>
              <w:autoSpaceDN/>
              <w:bidi w:val="0"/>
              <w:adjustRightInd w:val="0"/>
              <w:snapToGrid w:val="0"/>
              <w:jc w:val="left"/>
              <w:textAlignment w:val="auto"/>
              <w:rPr>
                <w:rFonts w:hint="eastAsia" w:ascii="仿宋" w:hAnsi="仿宋" w:eastAsia="仿宋" w:cs="仿宋"/>
                <w:b/>
                <w:bCs/>
                <w:i w:val="0"/>
                <w:iCs w:val="0"/>
                <w:color w:val="auto"/>
                <w:kern w:val="0"/>
                <w:sz w:val="24"/>
                <w:szCs w:val="24"/>
              </w:rPr>
            </w:pPr>
            <w:r>
              <w:rPr>
                <w:rFonts w:hint="eastAsia" w:ascii="仿宋" w:hAnsi="仿宋" w:eastAsia="仿宋" w:cs="仿宋"/>
                <w:color w:val="auto"/>
                <w:sz w:val="24"/>
                <w:szCs w:val="24"/>
              </w:rPr>
              <w:t>4.参与所务行政工作。</w:t>
            </w:r>
          </w:p>
        </w:tc>
        <w:tc>
          <w:tcPr>
            <w:tcW w:w="1708" w:type="pct"/>
            <w:shd w:val="clear" w:color="auto" w:fill="auto"/>
            <w:noWrap/>
            <w:vAlign w:val="center"/>
          </w:tcPr>
          <w:p>
            <w:pPr>
              <w:keepNext w:val="0"/>
              <w:keepLines w:val="0"/>
              <w:pageBreakBefore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具有理工科相关专业</w:t>
            </w:r>
            <w:r>
              <w:rPr>
                <w:rFonts w:hint="eastAsia" w:ascii="仿宋" w:hAnsi="仿宋" w:eastAsia="仿宋" w:cs="仿宋"/>
                <w:color w:val="auto"/>
                <w:sz w:val="24"/>
                <w:szCs w:val="24"/>
              </w:rPr>
              <w:t>研究生学历，硕士及以上学位</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年龄不超过35周岁；</w:t>
            </w:r>
          </w:p>
          <w:p>
            <w:pPr>
              <w:keepNext w:val="0"/>
              <w:keepLines w:val="0"/>
              <w:pageBreakBefore w:val="0"/>
              <w:kinsoku/>
              <w:wordWrap/>
              <w:overflowPunct/>
              <w:topLinePunct w:val="0"/>
              <w:autoSpaceDE/>
              <w:autoSpaceDN/>
              <w:bidi w:val="0"/>
              <w:adjustRightInd w:val="0"/>
              <w:snapToGrid w:val="0"/>
              <w:jc w:val="left"/>
              <w:textAlignment w:val="auto"/>
              <w:rPr>
                <w:rFonts w:hint="eastAsia" w:ascii="仿宋" w:hAnsi="仿宋" w:eastAsia="仿宋" w:cs="仿宋"/>
                <w:b/>
                <w:bCs/>
                <w:i w:val="0"/>
                <w:iCs w:val="0"/>
                <w:color w:val="auto"/>
                <w:kern w:val="0"/>
                <w:sz w:val="24"/>
                <w:szCs w:val="24"/>
                <w:lang w:eastAsia="zh-CN"/>
              </w:rPr>
            </w:pPr>
            <w:r>
              <w:rPr>
                <w:rFonts w:hint="eastAsia" w:ascii="仿宋" w:hAnsi="仿宋" w:eastAsia="仿宋" w:cs="仿宋"/>
                <w:color w:val="auto"/>
                <w:sz w:val="24"/>
                <w:szCs w:val="24"/>
              </w:rPr>
              <w:t>2.具有较强的文字写作能力，总结提炼能力，扎实文字功底，有在政府政调研室或集团公司战略规划部门工作经历者优先</w:t>
            </w:r>
            <w:r>
              <w:rPr>
                <w:rFonts w:hint="eastAsia" w:ascii="仿宋" w:hAnsi="仿宋" w:eastAsia="仿宋" w:cs="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02"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bCs/>
                <w:i w:val="0"/>
                <w:iCs w:val="0"/>
                <w:color w:val="auto"/>
                <w:kern w:val="0"/>
                <w:sz w:val="24"/>
                <w:szCs w:val="24"/>
              </w:rPr>
            </w:pPr>
            <w:r>
              <w:rPr>
                <w:rFonts w:hint="eastAsia" w:ascii="仿宋" w:hAnsi="仿宋" w:eastAsia="仿宋" w:cs="仿宋"/>
                <w:b/>
                <w:bCs/>
                <w:i w:val="0"/>
                <w:iCs w:val="0"/>
                <w:color w:val="auto"/>
                <w:kern w:val="0"/>
                <w:sz w:val="24"/>
                <w:szCs w:val="24"/>
              </w:rPr>
              <w:t>科技处</w:t>
            </w:r>
          </w:p>
        </w:tc>
        <w:tc>
          <w:tcPr>
            <w:tcW w:w="557" w:type="pct"/>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科研计划</w:t>
            </w:r>
          </w:p>
          <w:p>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4号岗</w:t>
            </w:r>
          </w:p>
        </w:tc>
        <w:tc>
          <w:tcPr>
            <w:tcW w:w="6316"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主管山东能源研究院日常</w:t>
            </w:r>
            <w:r>
              <w:rPr>
                <w:rFonts w:hint="eastAsia" w:ascii="仿宋" w:hAnsi="仿宋" w:eastAsia="仿宋" w:cs="仿宋"/>
                <w:color w:val="auto"/>
                <w:sz w:val="24"/>
                <w:szCs w:val="24"/>
                <w:lang w:eastAsia="zh-CN"/>
              </w:rPr>
              <w:t>科研事务</w:t>
            </w:r>
            <w:r>
              <w:rPr>
                <w:rFonts w:hint="eastAsia" w:ascii="仿宋" w:hAnsi="仿宋" w:eastAsia="仿宋" w:cs="仿宋"/>
                <w:color w:val="auto"/>
                <w:sz w:val="24"/>
                <w:szCs w:val="24"/>
              </w:rPr>
              <w:t>管理，包括功能实验室建设、自主部署基金、国内外学术交流、综合统计和共建单位联络等，兼职科技处信息员。</w:t>
            </w:r>
          </w:p>
        </w:tc>
        <w:tc>
          <w:tcPr>
            <w:tcW w:w="1708" w:type="pct"/>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left"/>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具有生物、化工、材料相关专业</w:t>
            </w:r>
            <w:r>
              <w:rPr>
                <w:rFonts w:hint="eastAsia" w:ascii="仿宋" w:hAnsi="仿宋" w:eastAsia="仿宋" w:cs="仿宋"/>
                <w:color w:val="auto"/>
                <w:sz w:val="24"/>
                <w:szCs w:val="24"/>
              </w:rPr>
              <w:t>研究生学历</w:t>
            </w:r>
            <w:r>
              <w:rPr>
                <w:rFonts w:hint="eastAsia" w:ascii="仿宋" w:hAnsi="仿宋" w:eastAsia="仿宋" w:cs="仿宋"/>
                <w:color w:val="auto"/>
                <w:sz w:val="24"/>
                <w:szCs w:val="24"/>
                <w:lang w:eastAsia="zh-CN"/>
              </w:rPr>
              <w:t>，博士学位，年龄不超过</w:t>
            </w:r>
            <w:r>
              <w:rPr>
                <w:rFonts w:hint="eastAsia" w:ascii="仿宋" w:hAnsi="仿宋" w:eastAsia="仿宋" w:cs="仿宋"/>
                <w:color w:val="auto"/>
                <w:sz w:val="24"/>
                <w:szCs w:val="24"/>
                <w:lang w:val="en-US" w:eastAsia="zh-CN"/>
              </w:rPr>
              <w:t>35周岁。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bCs/>
                <w:i w:val="0"/>
                <w:iCs w:val="0"/>
                <w:color w:val="auto"/>
                <w:kern w:val="0"/>
                <w:sz w:val="24"/>
                <w:szCs w:val="24"/>
              </w:rPr>
            </w:pPr>
          </w:p>
        </w:tc>
        <w:tc>
          <w:tcPr>
            <w:tcW w:w="557" w:type="pct"/>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科研计划</w:t>
            </w:r>
          </w:p>
          <w:p>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5号岗</w:t>
            </w:r>
          </w:p>
        </w:tc>
        <w:tc>
          <w:tcPr>
            <w:tcW w:w="6316"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主管山东能源研究院重大项目管理工作；负责重大科技项目、重大创新平台等策划组织工作。</w:t>
            </w:r>
          </w:p>
          <w:p>
            <w:pPr>
              <w:keepNext w:val="0"/>
              <w:keepLines w:val="0"/>
              <w:pageBreakBefore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协助处长协调组织国际咨询委会日常工作；配合开展规划相关工作。</w:t>
            </w:r>
          </w:p>
        </w:tc>
        <w:tc>
          <w:tcPr>
            <w:tcW w:w="1708" w:type="pct"/>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2"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bCs/>
                <w:i w:val="0"/>
                <w:iCs w:val="0"/>
                <w:color w:val="auto"/>
                <w:kern w:val="0"/>
                <w:sz w:val="24"/>
                <w:szCs w:val="24"/>
                <w:lang w:eastAsia="zh-CN"/>
              </w:rPr>
            </w:pPr>
            <w:r>
              <w:rPr>
                <w:rFonts w:hint="eastAsia" w:ascii="仿宋" w:hAnsi="仿宋" w:eastAsia="仿宋" w:cs="仿宋"/>
                <w:b/>
                <w:bCs/>
                <w:i w:val="0"/>
                <w:iCs w:val="0"/>
                <w:color w:val="auto"/>
                <w:kern w:val="0"/>
                <w:sz w:val="24"/>
                <w:szCs w:val="24"/>
                <w:lang w:eastAsia="zh-CN"/>
              </w:rPr>
              <w:t>知识产权与成果转化处</w:t>
            </w:r>
          </w:p>
        </w:tc>
        <w:tc>
          <w:tcPr>
            <w:tcW w:w="557" w:type="pct"/>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院地合作</w:t>
            </w:r>
          </w:p>
          <w:p>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3号岗</w:t>
            </w:r>
          </w:p>
        </w:tc>
        <w:tc>
          <w:tcPr>
            <w:tcW w:w="6316"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主管研究院产业技术创新中心、成果转化示范基地、成果转化基金等建设；协助开展莱西产业技术研究院建设。</w:t>
            </w:r>
          </w:p>
        </w:tc>
        <w:tc>
          <w:tcPr>
            <w:tcW w:w="1708" w:type="pct"/>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生物、化工、材料</w:t>
            </w:r>
            <w:r>
              <w:rPr>
                <w:rFonts w:hint="eastAsia" w:ascii="仿宋" w:hAnsi="仿宋" w:eastAsia="仿宋" w:cs="仿宋"/>
                <w:color w:val="auto"/>
                <w:sz w:val="24"/>
                <w:szCs w:val="24"/>
              </w:rPr>
              <w:t>或经济</w:t>
            </w:r>
            <w:r>
              <w:rPr>
                <w:rFonts w:hint="eastAsia" w:ascii="仿宋" w:hAnsi="仿宋" w:eastAsia="仿宋" w:cs="仿宋"/>
                <w:color w:val="auto"/>
                <w:sz w:val="24"/>
                <w:szCs w:val="24"/>
                <w:lang w:eastAsia="zh-CN"/>
              </w:rPr>
              <w:t>相关</w:t>
            </w:r>
            <w:r>
              <w:rPr>
                <w:rFonts w:hint="eastAsia" w:ascii="仿宋" w:hAnsi="仿宋" w:eastAsia="仿宋" w:cs="仿宋"/>
                <w:color w:val="auto"/>
                <w:sz w:val="24"/>
                <w:szCs w:val="24"/>
              </w:rPr>
              <w:t>专业研究生学历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博士学位</w:t>
            </w:r>
            <w:r>
              <w:rPr>
                <w:rFonts w:hint="eastAsia" w:ascii="仿宋" w:hAnsi="仿宋" w:eastAsia="仿宋" w:cs="仿宋"/>
                <w:color w:val="auto"/>
                <w:sz w:val="24"/>
                <w:szCs w:val="24"/>
                <w:lang w:eastAsia="zh-CN"/>
              </w:rPr>
              <w:t>，年龄不超过</w:t>
            </w:r>
            <w:r>
              <w:rPr>
                <w:rFonts w:hint="eastAsia" w:ascii="仿宋" w:hAnsi="仿宋" w:eastAsia="仿宋" w:cs="仿宋"/>
                <w:color w:val="auto"/>
                <w:sz w:val="24"/>
                <w:szCs w:val="24"/>
                <w:lang w:val="en-US" w:eastAsia="zh-CN"/>
              </w:rPr>
              <w:t>35周岁；</w:t>
            </w:r>
          </w:p>
          <w:p>
            <w:pPr>
              <w:keepNext w:val="0"/>
              <w:keepLines w:val="0"/>
              <w:pageBreakBefore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2.有政府、成果转化、基金管理工作经验者优先考虑</w:t>
            </w:r>
            <w:r>
              <w:rPr>
                <w:rFonts w:hint="eastAsia" w:ascii="仿宋" w:hAnsi="仿宋" w:eastAsia="仿宋" w:cs="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50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bCs/>
                <w:i w:val="0"/>
                <w:iCs w:val="0"/>
                <w:color w:val="auto"/>
                <w:kern w:val="0"/>
                <w:sz w:val="24"/>
                <w:szCs w:val="24"/>
              </w:rPr>
            </w:pPr>
          </w:p>
        </w:tc>
        <w:tc>
          <w:tcPr>
            <w:tcW w:w="557" w:type="pct"/>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院地合作</w:t>
            </w:r>
          </w:p>
          <w:p>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4号岗</w:t>
            </w:r>
          </w:p>
        </w:tc>
        <w:tc>
          <w:tcPr>
            <w:tcW w:w="6316"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主管研究院重大成果在山东的落地转化工作，推进洁净能源创新研究院及山东能源院共建单位科技成果在山东的落地转化。</w:t>
            </w:r>
          </w:p>
        </w:tc>
        <w:tc>
          <w:tcPr>
            <w:tcW w:w="1708" w:type="pct"/>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02"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bCs/>
                <w:i w:val="0"/>
                <w:iCs w:val="0"/>
                <w:color w:val="auto"/>
                <w:kern w:val="0"/>
                <w:sz w:val="24"/>
                <w:szCs w:val="24"/>
              </w:rPr>
            </w:pPr>
            <w:r>
              <w:rPr>
                <w:rFonts w:hint="eastAsia" w:ascii="仿宋" w:hAnsi="仿宋" w:eastAsia="仿宋" w:cs="仿宋"/>
                <w:b/>
                <w:bCs/>
                <w:i w:val="0"/>
                <w:iCs w:val="0"/>
                <w:color w:val="auto"/>
                <w:kern w:val="0"/>
                <w:sz w:val="24"/>
                <w:szCs w:val="24"/>
              </w:rPr>
              <w:t>人事教育处</w:t>
            </w:r>
          </w:p>
        </w:tc>
        <w:tc>
          <w:tcPr>
            <w:tcW w:w="557" w:type="pct"/>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人事人才</w:t>
            </w:r>
          </w:p>
          <w:p>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4号岗</w:t>
            </w:r>
          </w:p>
        </w:tc>
        <w:tc>
          <w:tcPr>
            <w:tcW w:w="2231" w:type="pct"/>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主管工作人员招聘与宣传、聘用管理与聘期考核、入所离所手续、考勤与休假、人员调配、ARP信息系统维护、质量体系管理等。</w:t>
            </w:r>
          </w:p>
        </w:tc>
        <w:tc>
          <w:tcPr>
            <w:tcW w:w="1708" w:type="pct"/>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1.中共党员；</w:t>
            </w:r>
          </w:p>
          <w:p>
            <w:pPr>
              <w:keepNext w:val="0"/>
              <w:keepLines w:val="0"/>
              <w:pageBreakBefore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具有理工科相关专业</w:t>
            </w:r>
            <w:r>
              <w:rPr>
                <w:rFonts w:hint="eastAsia" w:ascii="仿宋" w:hAnsi="仿宋" w:eastAsia="仿宋" w:cs="仿宋"/>
                <w:color w:val="auto"/>
                <w:sz w:val="24"/>
                <w:szCs w:val="24"/>
              </w:rPr>
              <w:t>研究生学历，</w:t>
            </w:r>
            <w:r>
              <w:rPr>
                <w:rFonts w:hint="eastAsia" w:ascii="仿宋" w:hAnsi="仿宋" w:eastAsia="仿宋" w:cs="仿宋"/>
                <w:color w:val="auto"/>
                <w:sz w:val="24"/>
                <w:szCs w:val="24"/>
                <w:lang w:eastAsia="zh-CN"/>
              </w:rPr>
              <w:t>博士</w:t>
            </w:r>
            <w:r>
              <w:rPr>
                <w:rFonts w:hint="eastAsia" w:ascii="仿宋" w:hAnsi="仿宋" w:eastAsia="仿宋" w:cs="仿宋"/>
                <w:color w:val="auto"/>
                <w:sz w:val="24"/>
                <w:szCs w:val="24"/>
              </w:rPr>
              <w:t>学位</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年龄不超过35周岁</w:t>
            </w:r>
            <w:r>
              <w:rPr>
                <w:rFonts w:hint="eastAsia" w:ascii="仿宋" w:hAnsi="仿宋" w:eastAsia="仿宋" w:cs="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0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bCs/>
                <w:i w:val="0"/>
                <w:iCs w:val="0"/>
                <w:color w:val="auto"/>
                <w:kern w:val="0"/>
                <w:sz w:val="24"/>
                <w:szCs w:val="24"/>
              </w:rPr>
            </w:pPr>
          </w:p>
        </w:tc>
        <w:tc>
          <w:tcPr>
            <w:tcW w:w="557" w:type="pct"/>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人事人才</w:t>
            </w:r>
          </w:p>
          <w:p>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5号岗</w:t>
            </w:r>
          </w:p>
        </w:tc>
        <w:tc>
          <w:tcPr>
            <w:tcW w:w="2231" w:type="pct"/>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主管在职培训与继续教育，项目聘用人员管理与人事代理公司遴选，项目聘用人员薪酬福利与社会保障、离岗创业人员管理、挂职人员管理、兼职人员和劳务费管理，人力资源</w:t>
            </w:r>
            <w:r>
              <w:rPr>
                <w:rFonts w:hint="eastAsia" w:ascii="仿宋" w:hAnsi="仿宋" w:eastAsia="仿宋" w:cs="仿宋"/>
                <w:color w:val="auto"/>
                <w:sz w:val="24"/>
                <w:szCs w:val="24"/>
                <w:lang w:eastAsia="zh-CN"/>
              </w:rPr>
              <w:t>网站</w:t>
            </w:r>
            <w:r>
              <w:rPr>
                <w:rFonts w:hint="eastAsia" w:ascii="仿宋" w:hAnsi="仿宋" w:eastAsia="仿宋" w:cs="仿宋"/>
                <w:color w:val="auto"/>
                <w:sz w:val="24"/>
                <w:szCs w:val="24"/>
              </w:rPr>
              <w:t>管理等。</w:t>
            </w:r>
          </w:p>
        </w:tc>
        <w:tc>
          <w:tcPr>
            <w:tcW w:w="1708" w:type="pct"/>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1.中共党员；</w:t>
            </w:r>
          </w:p>
          <w:p>
            <w:pPr>
              <w:keepNext w:val="0"/>
              <w:keepLines w:val="0"/>
              <w:pageBreakBefore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具有人力资源或</w:t>
            </w:r>
            <w:r>
              <w:rPr>
                <w:rFonts w:hint="eastAsia" w:ascii="仿宋" w:hAnsi="仿宋" w:eastAsia="仿宋" w:cs="仿宋"/>
                <w:color w:val="auto"/>
                <w:sz w:val="24"/>
                <w:szCs w:val="24"/>
              </w:rPr>
              <w:t>理工科</w:t>
            </w:r>
            <w:r>
              <w:rPr>
                <w:rFonts w:hint="eastAsia" w:ascii="仿宋" w:hAnsi="仿宋" w:eastAsia="仿宋" w:cs="仿宋"/>
                <w:color w:val="auto"/>
                <w:sz w:val="24"/>
                <w:szCs w:val="24"/>
                <w:lang w:eastAsia="zh-CN"/>
              </w:rPr>
              <w:t>相关专业研究生学历，</w:t>
            </w:r>
            <w:r>
              <w:rPr>
                <w:rFonts w:hint="eastAsia" w:ascii="仿宋" w:hAnsi="仿宋" w:eastAsia="仿宋" w:cs="仿宋"/>
                <w:color w:val="auto"/>
                <w:sz w:val="24"/>
                <w:szCs w:val="24"/>
              </w:rPr>
              <w:t>硕士及以上学位</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年龄不超过35周岁</w:t>
            </w:r>
            <w:r>
              <w:rPr>
                <w:rFonts w:hint="eastAsia" w:ascii="仿宋" w:hAnsi="仿宋" w:eastAsia="仿宋" w:cs="仿宋"/>
                <w:color w:val="auto"/>
                <w:sz w:val="24"/>
                <w:szCs w:val="24"/>
                <w:lang w:eastAsia="zh-CN"/>
              </w:rPr>
              <w:t>。</w:t>
            </w:r>
          </w:p>
          <w:p>
            <w:pPr>
              <w:keepNext w:val="0"/>
              <w:keepLines w:val="0"/>
              <w:pageBreakBefore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502" w:type="pct"/>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bCs/>
                <w:i w:val="0"/>
                <w:iCs w:val="0"/>
                <w:color w:val="auto"/>
                <w:kern w:val="0"/>
                <w:sz w:val="24"/>
                <w:szCs w:val="24"/>
              </w:rPr>
            </w:pPr>
            <w:r>
              <w:rPr>
                <w:rFonts w:hint="eastAsia" w:ascii="仿宋" w:hAnsi="仿宋" w:eastAsia="仿宋" w:cs="仿宋"/>
                <w:b/>
                <w:bCs/>
                <w:i w:val="0"/>
                <w:iCs w:val="0"/>
                <w:color w:val="auto"/>
                <w:kern w:val="0"/>
                <w:sz w:val="24"/>
                <w:szCs w:val="24"/>
              </w:rPr>
              <w:t>财务资产处</w:t>
            </w:r>
          </w:p>
        </w:tc>
        <w:tc>
          <w:tcPr>
            <w:tcW w:w="557" w:type="pct"/>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资产主管</w:t>
            </w:r>
          </w:p>
          <w:p>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2号岗</w:t>
            </w:r>
          </w:p>
        </w:tc>
        <w:tc>
          <w:tcPr>
            <w:tcW w:w="2231" w:type="pct"/>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政府采购预决算汇总编制、各类资产报表编制、仪器设备台账及ARP资产模块管理、安全及其他综合事务、资产盘点、资产档案指导。</w:t>
            </w:r>
          </w:p>
        </w:tc>
        <w:tc>
          <w:tcPr>
            <w:tcW w:w="1708" w:type="pct"/>
            <w:vMerge w:val="restart"/>
            <w:shd w:val="clear" w:color="auto" w:fill="auto"/>
            <w:noWrap w:val="0"/>
            <w:vAlign w:val="center"/>
          </w:tcPr>
          <w:p>
            <w:pPr>
              <w:keepNext w:val="0"/>
              <w:keepLines w:val="0"/>
              <w:pageBreakBefore w:val="0"/>
              <w:numPr>
                <w:numId w:val="0"/>
              </w:numPr>
              <w:kinsoku/>
              <w:wordWrap/>
              <w:overflowPunct/>
              <w:topLinePunct w:val="0"/>
              <w:autoSpaceDE/>
              <w:autoSpaceDN/>
              <w:bidi w:val="0"/>
              <w:adjustRightInd w:val="0"/>
              <w:snapToGrid w:val="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具有</w:t>
            </w:r>
            <w:r>
              <w:rPr>
                <w:rFonts w:hint="eastAsia" w:ascii="仿宋" w:hAnsi="仿宋" w:eastAsia="仿宋" w:cs="仿宋"/>
                <w:color w:val="auto"/>
                <w:sz w:val="24"/>
                <w:szCs w:val="24"/>
              </w:rPr>
              <w:t>财经类</w:t>
            </w:r>
            <w:r>
              <w:rPr>
                <w:rFonts w:hint="eastAsia" w:ascii="仿宋" w:hAnsi="仿宋" w:eastAsia="仿宋" w:cs="仿宋"/>
                <w:color w:val="auto"/>
                <w:sz w:val="24"/>
                <w:szCs w:val="24"/>
                <w:lang w:eastAsia="zh-CN"/>
              </w:rPr>
              <w:t>相关专业</w:t>
            </w:r>
            <w:r>
              <w:rPr>
                <w:rFonts w:hint="eastAsia" w:ascii="仿宋" w:hAnsi="仿宋" w:eastAsia="仿宋" w:cs="仿宋"/>
                <w:color w:val="auto"/>
                <w:sz w:val="24"/>
                <w:szCs w:val="24"/>
              </w:rPr>
              <w:t>研究生学历，硕士及以上学位</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年龄不超过35周岁</w:t>
            </w:r>
            <w:r>
              <w:rPr>
                <w:rFonts w:hint="eastAsia" w:ascii="仿宋" w:hAnsi="仿宋" w:eastAsia="仿宋" w:cs="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50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bCs/>
                <w:i w:val="0"/>
                <w:iCs w:val="0"/>
                <w:color w:val="auto"/>
                <w:kern w:val="0"/>
                <w:sz w:val="24"/>
                <w:szCs w:val="24"/>
              </w:rPr>
            </w:pPr>
          </w:p>
        </w:tc>
        <w:tc>
          <w:tcPr>
            <w:tcW w:w="557" w:type="pct"/>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主管会计</w:t>
            </w:r>
          </w:p>
        </w:tc>
        <w:tc>
          <w:tcPr>
            <w:tcW w:w="2231" w:type="pct"/>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预决算编制、国库支付、各类外部财务报表编制、ARP财务模块管理、基建会计、预算执行、研究院财务沟通（跨法人）。</w:t>
            </w:r>
          </w:p>
        </w:tc>
        <w:tc>
          <w:tcPr>
            <w:tcW w:w="1708" w:type="pct"/>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4"/>
                <w:szCs w:val="24"/>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8552F"/>
    <w:rsid w:val="0E073C27"/>
    <w:rsid w:val="1410306D"/>
    <w:rsid w:val="365C669C"/>
    <w:rsid w:val="71076BEE"/>
    <w:rsid w:val="7C4973B3"/>
    <w:rsid w:val="7CFC3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Medium Grid 3 Accent 1"/>
    <w:basedOn w:val="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4F81BD"/>
      </w:tcPr>
    </w:tblStylePr>
    <w:tblStylePr w:type="firstCol">
      <w:rPr>
        <w:b/>
        <w:bCs/>
        <w:i w:val="0"/>
        <w:iCs w:val="0"/>
        <w:color w:val="FFFFFF"/>
      </w:rPr>
      <w:tblPr/>
      <w:tcPr>
        <w:tcBorders>
          <w:top w:val="nil"/>
          <w:left w:val="single" w:color="FFFFFF" w:sz="8" w:space="0"/>
          <w:bottom w:val="nil"/>
          <w:right w:val="single" w:color="FFFFFF" w:sz="24" w:space="0"/>
          <w:insideH w:val="nil"/>
          <w:insideV w:val="nil"/>
          <w:tl2br w:val="nil"/>
          <w:tr2bl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l2br w:val="nil"/>
          <w:tr2bl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7C0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A7C0DE"/>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2021-04-13T07:43:00Z</dcterms:created>
  <dc:creator>Administrator</dc:creator>
  <cp:lastModifiedBy>星橙</cp:lastModifiedBy>
  <dcterms:modified xsi:type="dcterms:W3CDTF">2021-04-13T08:16:10Z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A4F69A2F95DD4D20A481808D344E31F0</vt:lpwstr>
  </property>
</Properties>
</file>