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40" w:lineRule="exact"/>
        <w:jc w:val="left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  <w:t>附件1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</w:rPr>
        <w:t>中共重庆市巴南区委政法委员会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</w:rPr>
        <w:t>2021年公开招聘专职网格员</w:t>
      </w:r>
      <w:r>
        <w:rPr>
          <w:rFonts w:eastAsia="方正小标宋_GBK"/>
          <w:sz w:val="36"/>
          <w:szCs w:val="36"/>
        </w:rPr>
        <w:t>岗位一览表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551"/>
        <w:gridCol w:w="2410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0"/>
                <w:szCs w:val="30"/>
                <w:shd w:val="clear" w:color="auto" w:fill="FFFFFF"/>
              </w:rPr>
              <w:t>序号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0"/>
                <w:szCs w:val="30"/>
                <w:shd w:val="clear" w:color="auto" w:fill="FFFFFF"/>
              </w:rPr>
              <w:t>镇街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0"/>
                <w:szCs w:val="30"/>
                <w:shd w:val="clear" w:color="auto" w:fill="FFFFFF"/>
              </w:rPr>
              <w:t>招聘人数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0"/>
                <w:szCs w:val="30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龙洲湾街道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鱼洞街道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莲花街道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李家沱街道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花溪街道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南泉街道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界石镇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木洞镇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南彭街道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一品街道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惠民街道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接龙镇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东温泉镇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圣灯山镇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安澜镇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石龙镇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姜家镇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麻柳嘴镇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丰盛镇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二圣镇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双河口镇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石滩镇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天星寺镇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D1D6A"/>
    <w:rsid w:val="07CD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uiPriority w:val="99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2021-04-22T06:05:00Z</dcterms:created>
  <dc:creator>也行</dc:creator>
  <cp:lastModifiedBy>也行</cp:lastModifiedBy>
  <dcterms:modified xsi:type="dcterms:W3CDTF">2021-04-22T06:05:39Z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