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方正黑体_GBK" w:hAnsi="方正仿宋_GBK"/>
          <w:sz w:val="32"/>
          <w:szCs w:val="32"/>
        </w:rPr>
      </w:pPr>
      <w:r>
        <w:rPr>
          <w:rFonts w:ascii="方正黑体_GBK" w:hAnsi="方正仿宋_GBK"/>
          <w:sz w:val="32"/>
          <w:szCs w:val="32"/>
        </w:rPr>
        <w:t xml:space="preserve">附件 </w:t>
      </w:r>
    </w:p>
    <w:p>
      <w:pPr>
        <w:pStyle w:val=""/>
        <w:jc w:val="center"/>
        <w:rPr>
          <w:rFonts w:ascii="方正小标宋_GBK" w:hAnsi="方正仿宋_GBK"/>
          <w:sz w:val="44"/>
          <w:szCs w:val="44"/>
        </w:rPr>
      </w:pPr>
      <w:r>
        <w:rPr>
          <w:rFonts w:ascii="方正小标宋_GBK" w:hAnsi="方正仿宋_GBK"/>
          <w:sz w:val="44"/>
          <w:szCs w:val="44"/>
        </w:rPr>
        <w:t>招聘条件一览表</w:t>
      </w:r>
    </w:p>
    <w:p>
      <w:pPr>
        <w:pStyle w:val=""/>
        <w:jc w:val="center"/>
        <w:spacing w:line="560" w:lineRule="exact"/>
        <w:rPr>
          <w:color w:val="000000"/>
          <w:rFonts w:ascii="方正小标宋_GBK" w:hAnsi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重庆市涞泛人力资源服务</w:t>
      </w:r>
      <w:r>
        <w:rPr>
          <w:rFonts w:ascii="Times New Roman" w:hAnsi="Times New Roman"/>
          <w:sz w:val="32"/>
          <w:szCs w:val="32"/>
        </w:rPr>
        <w:t>有限公司</w:t>
      </w:r>
      <w:r>
        <w:rPr>
          <w:color w:val="000000"/>
          <w:rFonts w:ascii="方正小标宋_GBK" w:hAnsi="宋体"/>
          <w:sz w:val="32"/>
          <w:szCs w:val="32"/>
        </w:rPr>
        <w:t>代重庆菲斯克人力资源集团有限公司</w:t>
      </w:r>
    </w:p>
    <w:p>
      <w:pPr>
        <w:pStyle w:val=""/>
        <w:jc w:val="center"/>
        <w:rPr>
          <w:rFonts w:ascii="方正小标宋_GBK" w:hAnsi="方正仿宋_GBK"/>
          <w:sz w:val="44"/>
          <w:szCs w:val="44"/>
        </w:rPr>
      </w:pPr>
      <w:r>
        <w:rPr>
          <w:color w:val="000000"/>
          <w:rFonts w:ascii="方正小标宋_GBK" w:hAnsi="宋体"/>
          <w:sz w:val="32"/>
          <w:szCs w:val="32"/>
        </w:rPr>
        <w:t>招聘派往市公安局交巡警总队高速公路（</w:t>
      </w:r>
      <w:r>
        <w:rPr>
          <w:rFonts w:ascii="Times New Roman" w:hAnsi="Times New Roman"/>
          <w:sz w:val="32"/>
          <w:szCs w:val="32"/>
        </w:rPr>
        <w:t>G5021石渝高速丰都</w:t>
      </w:r>
      <w:r>
        <w:rPr>
          <w:rFonts w:ascii="Times New Roman" w:hAnsi="Times New Roman"/>
          <w:sz w:val="32"/>
          <w:szCs w:val="32"/>
        </w:rPr>
        <w:t>段</w:t>
      </w:r>
      <w:r>
        <w:rPr>
          <w:color w:val="000000"/>
          <w:rFonts w:ascii="方正小标宋_GBK" w:hAnsi="宋体"/>
          <w:sz w:val="32"/>
          <w:szCs w:val="32"/>
        </w:rPr>
        <w:t>）辅警岗位工作人员招聘条件一览表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  <w:tblStyle w:val="普通表格"/>
        <w:tblLook w:val="1E0"/>
      </w:tblPr>
      <w:tblGrid>
        <w:gridCol w:w="600"/>
        <w:gridCol w:w="1060"/>
        <w:gridCol w:w="700"/>
        <w:gridCol w:w="700"/>
        <w:gridCol w:w="2625"/>
        <w:gridCol w:w="709"/>
        <w:gridCol w:w="946"/>
        <w:gridCol w:w="2314"/>
        <w:gridCol w:w="1276"/>
        <w:gridCol w:w="1250"/>
        <w:gridCol w:w="2140"/>
      </w:tblGrid>
      <w:tr>
        <w:trPr>
          <w:trHeight w:val="9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辅警类别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招聘人数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性别要求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年龄要求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方正黑体_GBK" w:hAnsi="宋体"/>
                <w:sz w:val="24"/>
                <w:szCs w:val="24"/>
              </w:rPr>
              <w:t>户籍地要求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工作单位地址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所属支队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所属大队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方正黑体_GBK" w:hAnsi="宋体"/>
                <w:sz w:val="24"/>
                <w:szCs w:val="24"/>
              </w:rPr>
              <w:t>委托属地公安机关</w:t>
            </w:r>
          </w:p>
        </w:tc>
      </w:tr>
      <w:tr>
        <w:trPr>
          <w:trHeight w:val="51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文职辅警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18至35周岁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大专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重庆市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G5021石渝高速公路丰都东收费站旁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三支队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丰都大队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丰都县公安局</w:t>
            </w:r>
          </w:p>
        </w:tc>
      </w:tr>
      <w:tr>
        <w:trPr>
          <w:trHeight w:val="51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勤务辅警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18至30周岁（大专以上和退伍军人放宽至35周岁）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高中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重庆市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G5021石渝高速公路丰都东收费站旁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三支队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丰都大队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丰都县公安局</w:t>
            </w:r>
          </w:p>
        </w:tc>
      </w:tr>
    </w:tbl>
    <w:p>
      <w:pPr>
        <w:pStyle w:val=""/>
      </w:pPr>
    </w:p>
    <w:sectPr>
      <w:pgSz w:w="16838" w:h="11906" w:orient="landscape"/>
      <w:pgMar w:left="1440" w:right="1440" w:top="1800" w:bottom="180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方正黑体_GBK"/>
  <w:font w:name="方正仿宋_GBK"/>
  <w:font w:name="方正小标宋_GBK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