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W w:w="10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  <w:jc w:val="center"/>
        </w:trPr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金凤区公开招聘社区网格员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u w:val="none"/>
                <w:lang w:eastAsia="zh-CN"/>
              </w:rPr>
              <w:t>招聘考试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准 考 证</w:t>
            </w:r>
          </w:p>
          <w:tbl>
            <w:tblPr>
              <w:tblStyle w:val="3"/>
              <w:tblpPr w:leftFromText="180" w:rightFromText="180" w:vertAnchor="text" w:horzAnchor="page" w:tblpX="3800" w:tblpY="22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7" w:hRule="atLeast"/>
              </w:trPr>
              <w:tc>
                <w:tcPr>
                  <w:tcW w:w="151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贴照片处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（2寸蓝底免冠照片）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6"/>
                <w:szCs w:val="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名: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考试编号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: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考点地址: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银川市金凤区第一回民小学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78" w:leftChars="90" w:hanging="280" w:hangingChars="100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（通达南街69号，通达街与银啤巷交汇处）</w:t>
            </w:r>
          </w:p>
          <w:tbl>
            <w:tblPr>
              <w:tblStyle w:val="3"/>
              <w:tblpPr w:leftFromText="180" w:rightFromText="180" w:vertAnchor="text" w:horzAnchor="page" w:tblpX="150" w:tblpY="220"/>
              <w:tblOverlap w:val="never"/>
              <w:tblW w:w="5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1"/>
              <w:gridCol w:w="1106"/>
              <w:gridCol w:w="919"/>
              <w:gridCol w:w="1214"/>
              <w:gridCol w:w="1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1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科目</w:t>
                  </w: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考场号</w:t>
                  </w: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座位号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881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8"/>
                      <w:szCs w:val="28"/>
                      <w:vertAlign w:val="baseline"/>
                      <w:lang w:val="en-US" w:eastAsia="zh-CN"/>
                    </w:rPr>
                    <w:t>笔试</w:t>
                  </w: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szCs w:val="24"/>
                      <w:vertAlign w:val="baseline"/>
                      <w:lang w:val="en-US" w:eastAsia="zh-CN"/>
                    </w:rPr>
                    <w:t>2021年4月17日</w:t>
                  </w: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szCs w:val="24"/>
                      <w:vertAlign w:val="baseline"/>
                      <w:lang w:val="en-US" w:eastAsia="zh-CN"/>
                    </w:rPr>
                    <w:t>上午9：00</w:t>
                  </w:r>
                </w:p>
              </w:tc>
              <w:tc>
                <w:tcPr>
                  <w:tcW w:w="1214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1120" w:type="dxa"/>
                  <w:vAlign w:val="center"/>
                </w:tcPr>
                <w:p>
                  <w:pPr>
                    <w:jc w:val="center"/>
                    <w:rPr>
                      <w:rFonts w:hint="eastAsia" w:ascii="楷体_GB2312" w:hAnsi="楷体_GB2312" w:eastAsia="楷体_GB2312" w:cs="楷体_GB2312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敬请诚信参考，反对考试作弊，共同维护公平公正！</w:t>
            </w:r>
          </w:p>
        </w:tc>
        <w:tc>
          <w:tcPr>
            <w:tcW w:w="5292" w:type="dxa"/>
          </w:tcPr>
          <w:p>
            <w:pPr>
              <w:numPr>
                <w:ilvl w:val="0"/>
                <w:numId w:val="0"/>
              </w:numPr>
              <w:ind w:right="0" w:rightChars="0"/>
              <w:rPr>
                <w:b/>
                <w:bCs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注意事项：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考生必须带齐准考证、本人有效居民身份证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（与报名时一致），方可进入考场。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考生自备黑色字迹的钢笔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或中性笔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严禁将各种电子、通信、计算、存储或其他设备带至座位。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考试前30分钟可进入考场；监考人员将在考前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分钟左右宣读考场规则，建议考生提前到达。考试开始30分钟后，考生不得进入考场；考试期间，考生不得提前交卷、退场。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严禁将答题卡、试卷、草稿纸等带出考场。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考生须认真阅读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注意事项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，遵守考场规则，若有作弊行为，将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取消考试资格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未经授权，任何人不得以任何方式或理由将试题内容进行抄录、复制、传播。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在阅卷过程中发现报考者之间同一科目作答内容雷同，并经阅卷专家组确认的，给予该科目（场次）考试成绩无效的处理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vertAlign w:val="baseline"/>
              </w:rPr>
            </w:pPr>
          </w:p>
        </w:tc>
      </w:tr>
    </w:tbl>
    <w:p/>
    <w:p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95885</wp:posOffset>
                </wp:positionV>
                <wp:extent cx="6953250" cy="12700"/>
                <wp:effectExtent l="0" t="6350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" y="6227445"/>
                          <a:ext cx="6953250" cy="127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8pt;margin-top:7.55pt;height:1pt;width:547.5pt;z-index:251658240;mso-width-relative:page;mso-height-relative:page;" filled="f" stroked="t" coordsize="21600,21600" o:gfxdata="UEsDBAoAAAAAAIdO4kAAAAAAAAAAAAAAAAAEAAAAZHJzL1BLAwQUAAAACACHTuJAkbAw+tkAAAAK&#10;AQAADwAAAGRycy9kb3ducmV2LnhtbE2Py07DMBBF90j8gzVIbFBrJypJFeJUgAAJNohS9m5s4hR7&#10;HMVuWvh6pivYzege3Ue9OnrHJjPGPqCEbC6AGWyD7rGTsHl/nC2BxaRQKxfQSPg2EVbN+VmtKh0O&#10;+GamdeoYmWCslASb0lBxHltrvIrzMBgk7TOMXiV6x47rUR3I3DueC1Fwr3qkBKsGc29N+7Xee8p1&#10;7cdusLuX54er19ufJ7SLKb+T8vIiEzfAkjmmPxhO9ak6NNRpG/aoI3MSZkVZEErCdQbsBIi8XADb&#10;0lVmwJua/5/Q/AJQSwMEFAAAAAgAh07iQH4h3q70AQAAwgMAAA4AAABkcnMvZTJvRG9jLnhtbK1T&#10;S27bMBDdF+gdCO5rfWI7qWA5iwjppmgNtDkATVESAf7AYSz7Er1Age7aVZfd9zZJj5Eh5XyabrKo&#10;FhQ/wzfz3jyuzvdakZ3wIK2paTHLKRGG21aavqZXny/fnFECgZmWKWtETQ8C6Pn69avV6CpR2sGq&#10;VniCIAaq0dV0CMFVWQZ8EJrBzDph8LCzXrOAS99nrWcjomuVlXm+zEbrW+ctFwC420yH9IjoXwJo&#10;u05y0Vh+rYUJE6oXigWkBIN0QNep2q4TPHzsOhCBqJoi05BGTILzbRyz9YpVvWdukPxYAntJCc84&#10;aSYNJn2Aalhg5NrLf6C05N6C7cKMW51NRJIiyKLIn2nzaWBOJC4oNbgH0eH/wfIPu40nskUnUGKY&#10;xobffv118+X7n9/fcLz9+YMUUaTRQYWxF2bjjytwGx8Z7zuv4x+5kH1Ny5OimKO6h5ouy/J0Pl9M&#10;Got9IBzPl28XJ+UCAzhGFOVpnnqQPeI4D+GdsJrESU2VNFECVrHdewiYG0PvQ+K2sZdSqdRGZch4&#10;j0k4Q2926AnMpB3yA9NTwlSPpufBJ0iwSrbxegQC328vlCc7Fq2Svlg5pvsrLOZuGAxTHBygsWFi&#10;qGXAh6GkrunZ0+vKIErUb1Iszra2PSQh0z62NuU52jB65+k63X58eu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bAw+tkAAAAKAQAADwAAAAAAAAABACAAAAAiAAAAZHJzL2Rvd25yZXYueG1sUEsB&#10;AhQAFAAAAAgAh07iQH4h3q70AQAAwg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裁          剪           线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准考证填写及打印注意事项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1.考生须按照所公布的信息打印自己的准考证，即需要填写项目为：姓名、身份证号、考试编号、考场号、座位号，字体均为四号楷体字。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2.打印准考证的纸张为A4纸纵向，所有信息务必由电子档内填写完成后打印，不可手写。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3.照片可采用直接黏贴或彩印至准考证上。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4.准考证必须连同身份证一同出示方可入场参加考试。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6F93"/>
    <w:multiLevelType w:val="singleLevel"/>
    <w:tmpl w:val="4A0D6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10C3"/>
    <w:rsid w:val="03D34A70"/>
    <w:rsid w:val="17B6599A"/>
    <w:rsid w:val="327909DF"/>
    <w:rsid w:val="3787038C"/>
    <w:rsid w:val="3BB32C29"/>
    <w:rsid w:val="4FA42105"/>
    <w:rsid w:val="52054146"/>
    <w:rsid w:val="588710C3"/>
    <w:rsid w:val="5BE0523C"/>
    <w:rsid w:val="5F4577CA"/>
    <w:rsid w:val="647C398D"/>
    <w:rsid w:val="674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2020-06-30T03:30:00Z</dcterms:created>
  <dc:creator>WPS_%!s(int64=1476948225)</dc:creator>
  <cp:lastModifiedBy>lenovo</cp:lastModifiedBy>
  <cp:lastPrinted>2021-04-12T02:54:00Z</cp:lastPrinted>
  <dcterms:modified xsi:type="dcterms:W3CDTF">2021-04-12T03:01:58Z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26EC0E378AC94975A3CFF7F1D2BFE519</vt:lpwstr>
  </property>
</Properties>
</file>