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2021年烟台开发区事业单位公开招聘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eastAsia="zh-CN"/>
        </w:rPr>
        <w:t>安全生产监管</w:t>
      </w:r>
      <w:r>
        <w:rPr>
          <w:rFonts w:hint="eastAsia" w:ascii="方正小标宋简体" w:hAnsi="方正小标宋简体" w:eastAsia="方正小标宋简体" w:cs="方正小标宋简体"/>
          <w:bCs/>
          <w:kern w:val="0"/>
          <w:sz w:val="44"/>
          <w:szCs w:val="44"/>
        </w:rPr>
        <w:t>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按照事业单位公开招聘的相关规定，凡符合《2021年烟台开发区事业单位公开招聘</w:t>
      </w:r>
      <w:r>
        <w:rPr>
          <w:rFonts w:hint="eastAsia" w:ascii="仿宋_GB2312" w:hAnsi="仿宋" w:eastAsia="仿宋_GB2312"/>
          <w:sz w:val="32"/>
          <w:szCs w:val="32"/>
          <w:lang w:eastAsia="zh-CN"/>
        </w:rPr>
        <w:t>安全生产监管</w:t>
      </w:r>
      <w:r>
        <w:rPr>
          <w:rFonts w:hint="eastAsia" w:ascii="仿宋_GB2312" w:hAnsi="仿宋" w:eastAsia="仿宋_GB2312"/>
          <w:sz w:val="32"/>
          <w:szCs w:val="32"/>
        </w:rPr>
        <w:t>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以招聘岗位要求为准。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学位证书，与国（境）内应届高校毕业生同期毕业的海归留学人员的学历、学位及其认证书应于2021年8月底前取得外，招聘岗位要求的包括学历证书、相</w:t>
      </w:r>
      <w:r>
        <w:rPr>
          <w:rFonts w:hint="eastAsia" w:ascii="仿宋_GB2312" w:hAnsi="仿宋" w:eastAsia="仿宋_GB2312"/>
          <w:color w:val="000000" w:themeColor="text1"/>
          <w:sz w:val="32"/>
          <w:szCs w:val="32"/>
          <w14:textFill>
            <w14:solidFill>
              <w14:schemeClr w14:val="tx1"/>
            </w14:solidFill>
          </w14:textFill>
        </w:rPr>
        <w:t>应</w:t>
      </w:r>
      <w:r>
        <w:rPr>
          <w:rFonts w:hint="eastAsia" w:ascii="仿宋_GB2312" w:hAnsi="仿宋" w:eastAsia="仿宋_GB2312"/>
          <w:sz w:val="32"/>
          <w:szCs w:val="32"/>
        </w:rPr>
        <w:t>学位证书在内的所有资格、资质及证书（含</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年4月1</w:t>
      </w:r>
      <w:r>
        <w:rPr>
          <w:rFonts w:hint="eastAsia" w:ascii="仿宋_GB2312" w:hAnsi="仿宋" w:eastAsia="仿宋_GB2312"/>
          <w:sz w:val="32"/>
          <w:szCs w:val="32"/>
          <w:lang w:val="en-US" w:eastAsia="zh-CN"/>
        </w:rPr>
        <w:t>5</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w:t>
      </w:r>
      <w:r>
        <w:rPr>
          <w:rFonts w:hint="eastAsia" w:ascii="黑体" w:hAnsi="黑体" w:eastAsia="黑体" w:cs="黑体"/>
          <w:kern w:val="0"/>
          <w:sz w:val="32"/>
          <w:szCs w:val="32"/>
          <w:lang w:eastAsia="zh-CN"/>
        </w:rPr>
        <w:t>归</w:t>
      </w:r>
      <w:r>
        <w:rPr>
          <w:rFonts w:hint="eastAsia" w:ascii="黑体" w:hAnsi="黑体" w:eastAsia="黑体" w:cs="黑体"/>
          <w:kern w:val="0"/>
          <w:sz w:val="32"/>
          <w:szCs w:val="32"/>
        </w:rPr>
        <w:t>留学人员能否报考招聘全日制普通高校毕业生岗位？</w:t>
      </w:r>
    </w:p>
    <w:p>
      <w:pPr>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w:t>
      </w:r>
      <w:r>
        <w:rPr>
          <w:rFonts w:hint="eastAsia" w:ascii="仿宋_GB2312" w:hAnsi="仿宋_GB2312" w:eastAsia="仿宋_GB2312" w:cs="仿宋_GB2312"/>
          <w:kern w:val="0"/>
          <w:sz w:val="32"/>
          <w:szCs w:val="32"/>
          <w:lang w:eastAsia="zh-CN"/>
        </w:rPr>
        <w:t>归</w:t>
      </w:r>
      <w:r>
        <w:rPr>
          <w:rFonts w:hint="eastAsia" w:ascii="仿宋_GB2312" w:hAnsi="仿宋_GB2312" w:eastAsia="仿宋_GB2312" w:cs="仿宋_GB2312"/>
          <w:kern w:val="0"/>
          <w:sz w:val="32"/>
          <w:szCs w:val="32"/>
        </w:rPr>
        <w:t>留学人员获得教育部留学服务中心出具的学历、学位认证后，可报考招聘同等学历层次全</w:t>
      </w:r>
      <w:r>
        <w:rPr>
          <w:rFonts w:hint="eastAsia" w:ascii="仿宋_GB2312" w:hAnsi="仿宋" w:eastAsia="仿宋_GB2312"/>
          <w:sz w:val="32"/>
          <w:szCs w:val="32"/>
        </w:rPr>
        <w:t>日制普通高校毕业生的岗位。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w:t>
      </w:r>
      <w:r>
        <w:rPr>
          <w:rFonts w:hint="eastAsia" w:ascii="黑体" w:hAnsi="黑体" w:eastAsia="黑体" w:cs="黑体"/>
          <w:kern w:val="0"/>
          <w:sz w:val="32"/>
          <w:szCs w:val="32"/>
          <w:lang w:eastAsia="zh-CN"/>
        </w:rPr>
        <w:t>归</w:t>
      </w:r>
      <w:r>
        <w:rPr>
          <w:rFonts w:hint="eastAsia" w:ascii="黑体" w:hAnsi="黑体" w:eastAsia="黑体" w:cs="黑体"/>
          <w:kern w:val="0"/>
          <w:sz w:val="32"/>
          <w:szCs w:val="32"/>
        </w:rPr>
        <w:t>留学取得的研究生学历、学位证书已经教育部认证，其海</w:t>
      </w:r>
      <w:r>
        <w:rPr>
          <w:rFonts w:hint="eastAsia" w:ascii="黑体" w:hAnsi="黑体" w:eastAsia="黑体" w:cs="黑体"/>
          <w:kern w:val="0"/>
          <w:sz w:val="32"/>
          <w:szCs w:val="32"/>
          <w:lang w:eastAsia="zh-CN"/>
        </w:rPr>
        <w:t>归</w:t>
      </w:r>
      <w:r>
        <w:rPr>
          <w:rFonts w:hint="eastAsia" w:ascii="黑体" w:hAnsi="黑体" w:eastAsia="黑体" w:cs="黑体"/>
          <w:kern w:val="0"/>
          <w:sz w:val="32"/>
          <w:szCs w:val="32"/>
        </w:rPr>
        <w:t>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11.海</w:t>
      </w:r>
      <w:r>
        <w:rPr>
          <w:rFonts w:hint="eastAsia" w:ascii="黑体" w:hAnsi="黑体" w:eastAsia="黑体" w:cs="黑体"/>
          <w:kern w:val="0"/>
          <w:sz w:val="32"/>
          <w:szCs w:val="32"/>
          <w:lang w:eastAsia="zh-CN"/>
        </w:rPr>
        <w:t>归</w:t>
      </w:r>
      <w:r>
        <w:rPr>
          <w:rFonts w:hint="eastAsia" w:ascii="黑体" w:hAnsi="黑体" w:eastAsia="黑体" w:cs="黑体"/>
          <w:kern w:val="0"/>
          <w:sz w:val="32"/>
          <w:szCs w:val="32"/>
        </w:rPr>
        <w:t>留学人员如何填报所学专业？</w:t>
      </w:r>
    </w:p>
    <w:p>
      <w:pPr>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海归留学人员报考，提交的专业名称须与教育部留学服务中心出具的国（境）外学历学位认证书所载专业名称相一致。未取得国（境）外学历学位认证书的，如因最终颁发的国（境）外学历学位认证书所载专业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12.“应届高校毕业生”如何界定？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应届高校毕业生，具体是在国内普通高等学校或承担研究生教育任务的科学研究机构中，由国家统一招生且就读期间个人档案、组织关系保管在就读院校(或科研机构)，并于当年毕业的学生。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13.“国家规定择业期内未曾落实工作单位”如何界定？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规定择业期内未曾落实工作单位的高校毕业生，具体是指国家统一招生，2019年、2020年离校时和在国家规定的择业期(二年)内未曾落实工作单位的普通高校毕业生，其档案仍保留在原毕业学校，或保留在各级毕业生就业主管部门（毕业生就业指导服务中心）、各级人才交流服务机构和各级公共就业服务机构。</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16.填报相关表格、信息时需注意什么？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17.</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21.已经签订就业协议书的应届毕业生，报考时应注意什么？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22.考试费用是如何收取的？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符合享受减免考务费用的人员，须将相应材料拍照后，将照片以电子邮件附件形式发送至邮箱：gwy6729@163.com，邮件主题须为：“笔试费用减免+考生姓名+身份证号”。发送材料包括：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4月</w:t>
      </w:r>
      <w:r>
        <w:rPr>
          <w:rFonts w:hint="eastAsia" w:ascii="仿宋_GB2312" w:hAnsi="仿宋" w:eastAsia="仿宋_GB2312"/>
          <w:sz w:val="32"/>
          <w:szCs w:val="32"/>
          <w:lang w:val="en-US" w:eastAsia="zh-CN"/>
        </w:rPr>
        <w:t>21</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前发送，以邮箱显示接收时间为准。邮件发送成功后，务必于当日工作时间内致电0535-6396729确认邮件收到情况。免笔试考务费认定结果以电子邮件反馈。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开发区人力资源和社会保障局（电话0535-6396729），由开发区人力资源和社会保障局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25.面试前现场资格审查是否必须本人到场？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面试前现场资格审查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26.面试前现场资格审查需要携带什么材料？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面试前现场资格审查需要提交相关证明材料（均要求提供原件和复印件）、笔试准考证、填写完整的《烟台开发区事业单位公开招聘</w:t>
      </w:r>
      <w:r>
        <w:rPr>
          <w:rFonts w:hint="eastAsia" w:ascii="仿宋_GB2312" w:hAnsi="仿宋_GB2312" w:eastAsia="仿宋_GB2312" w:cs="仿宋_GB2312"/>
          <w:kern w:val="0"/>
          <w:sz w:val="32"/>
          <w:szCs w:val="32"/>
          <w:lang w:eastAsia="zh-CN"/>
        </w:rPr>
        <w:t>安全生产监管</w:t>
      </w:r>
      <w:r>
        <w:rPr>
          <w:rFonts w:hint="eastAsia" w:ascii="仿宋_GB2312" w:hAnsi="仿宋_GB2312" w:eastAsia="仿宋_GB2312" w:cs="仿宋_GB2312"/>
          <w:kern w:val="0"/>
          <w:sz w:val="32"/>
          <w:szCs w:val="32"/>
        </w:rPr>
        <w:t>人员报名登记表》、亲笔签名的《应聘事业单位工作人员诚信承诺书》及1寸近期同底版正面免冠照片2张。</w:t>
      </w:r>
    </w:p>
    <w:p>
      <w:pPr>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widowControl/>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“应届高校毕业生”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就读期间个人档案、组织关系保管在就读院校（或科研机构）的书面承诺，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〕、择业期（二年）内未曾落实工作单位的个人书面承诺书〔承诺</w:t>
      </w:r>
      <w:r>
        <w:rPr>
          <w:rFonts w:hint="eastAsia" w:ascii="仿宋_GB2312" w:hAnsi="仿宋" w:eastAsia="仿宋_GB2312"/>
          <w:sz w:val="32"/>
          <w:szCs w:val="32"/>
        </w:rPr>
        <w:t>未签订劳动</w:t>
      </w:r>
      <w:r>
        <w:rPr>
          <w:rFonts w:hint="eastAsia" w:ascii="仿宋_GB2312" w:hAnsi="仿宋_GB2312" w:eastAsia="仿宋_GB2312" w:cs="仿宋_GB2312"/>
          <w:kern w:val="0"/>
          <w:sz w:val="32"/>
          <w:szCs w:val="32"/>
        </w:rPr>
        <w:t>（聘用）</w:t>
      </w:r>
      <w:r>
        <w:rPr>
          <w:rFonts w:hint="eastAsia" w:ascii="仿宋_GB2312" w:hAnsi="仿宋" w:eastAsia="仿宋_GB2312"/>
          <w:sz w:val="32"/>
          <w:szCs w:val="32"/>
        </w:rPr>
        <w:t>合同和未缴纳城镇职工社会保险（本人自费缴纳除外）</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学历证书、相应学位证书、身份证、毕业生就业主管机关签发的就业报到证（非个人原因未发放就业报到证的提供相关证明材料）。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w:t>
      </w:r>
      <w:r>
        <w:rPr>
          <w:rFonts w:hint="eastAsia" w:ascii="仿宋_GB2312" w:hAnsi="仿宋_GB2312" w:eastAsia="仿宋_GB2312" w:cs="仿宋_GB2312"/>
          <w:sz w:val="32"/>
          <w:szCs w:val="32"/>
        </w:rPr>
        <w:t>留学回国人员</w:t>
      </w:r>
      <w:r>
        <w:rPr>
          <w:rFonts w:hint="eastAsia" w:ascii="仿宋_GB2312" w:hAnsi="仿宋_GB2312" w:eastAsia="仿宋_GB2312" w:cs="仿宋_GB2312"/>
          <w:kern w:val="0"/>
          <w:sz w:val="32"/>
          <w:szCs w:val="32"/>
        </w:rPr>
        <w:t>（含二年择业期内未曾落实工作单位的相关人员）提供国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未曾落实工作单位的个人书面承诺书〔承诺</w:t>
      </w:r>
      <w:r>
        <w:rPr>
          <w:rFonts w:hint="eastAsia" w:ascii="仿宋_GB2312" w:hAnsi="仿宋" w:eastAsia="仿宋_GB2312"/>
          <w:sz w:val="32"/>
          <w:szCs w:val="32"/>
        </w:rPr>
        <w:t>未签订劳动</w:t>
      </w:r>
      <w:r>
        <w:rPr>
          <w:rFonts w:hint="eastAsia" w:ascii="仿宋_GB2312" w:hAnsi="仿宋_GB2312" w:eastAsia="仿宋_GB2312" w:cs="仿宋_GB2312"/>
          <w:kern w:val="0"/>
          <w:sz w:val="32"/>
          <w:szCs w:val="32"/>
        </w:rPr>
        <w:t>（聘用）</w:t>
      </w:r>
      <w:r>
        <w:rPr>
          <w:rFonts w:hint="eastAsia" w:ascii="仿宋_GB2312" w:hAnsi="仿宋" w:eastAsia="仿宋_GB2312"/>
          <w:sz w:val="32"/>
          <w:szCs w:val="32"/>
        </w:rPr>
        <w:t>合同和未缴纳城镇职工社会保险（本人自费缴纳除外）</w:t>
      </w:r>
      <w:r>
        <w:rPr>
          <w:rFonts w:hint="eastAsia" w:ascii="仿宋_GB2312" w:hAnsi="仿宋_GB2312" w:eastAsia="仿宋_GB2312" w:cs="仿宋_GB2312"/>
          <w:kern w:val="0"/>
          <w:sz w:val="32"/>
          <w:szCs w:val="32"/>
        </w:rPr>
        <w:t>〕，与国（境）内应届高校毕业生同期毕业、已经就业或签订就业协议书的还须提供具有用人管理权限部门或单位出具的同意报考证明信或解约函。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参加基层服务项目人员提供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w:t>
      </w:r>
      <w:r>
        <w:rPr>
          <w:rFonts w:hint="eastAsia" w:ascii="仿宋_GB2312" w:hAnsi="仿宋" w:eastAsia="仿宋_GB2312"/>
          <w:sz w:val="32"/>
          <w:szCs w:val="32"/>
        </w:rPr>
        <w:t>（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w:t>
      </w:r>
      <w:r>
        <w:rPr>
          <w:rFonts w:hint="eastAsia" w:ascii="仿宋_GB2312" w:hAnsi="仿宋_GB2312" w:eastAsia="仿宋_GB2312" w:cs="仿宋_GB2312"/>
          <w:kern w:val="0"/>
          <w:sz w:val="32"/>
          <w:szCs w:val="32"/>
        </w:rPr>
        <w:t>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“村、社区党组织书记”</w:t>
      </w:r>
      <w:r>
        <w:rPr>
          <w:rFonts w:hint="eastAsia" w:ascii="仿宋_GB2312" w:hAnsi="仿宋_GB2312" w:eastAsia="仿宋_GB2312" w:cs="仿宋_GB2312"/>
          <w:kern w:val="0"/>
          <w:sz w:val="32"/>
          <w:szCs w:val="32"/>
        </w:rPr>
        <w:t>需提供本人学历证书、学位证书、身份证、任职文件、2021年烟台开发区面向城市社区和农村党组织书记招聘事业单位工作人员报名推荐表</w:t>
      </w:r>
      <w:r>
        <w:rPr>
          <w:rFonts w:hint="eastAsia" w:ascii="仿宋_GB2312" w:eastAsia="仿宋_GB2312"/>
          <w:sz w:val="32"/>
          <w:szCs w:val="32"/>
        </w:rPr>
        <w:t>（附件4）</w:t>
      </w:r>
      <w:r>
        <w:rPr>
          <w:rFonts w:hint="eastAsia" w:ascii="仿宋_GB2312" w:hAnsi="仿宋_GB2312" w:eastAsia="仿宋_GB2312" w:cs="仿宋_GB2312"/>
          <w:kern w:val="0"/>
          <w:sz w:val="32"/>
          <w:szCs w:val="32"/>
        </w:rPr>
        <w:t>、任书记期间村（社区）及个人获得的荣誉奖励。</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学历证书、学位证书、</w:t>
      </w:r>
      <w:r>
        <w:rPr>
          <w:rFonts w:hint="eastAsia" w:ascii="仿宋_GB2312" w:hAnsi="仿宋_GB2312" w:eastAsia="仿宋_GB2312" w:cs="仿宋_GB2312"/>
          <w:sz w:val="32"/>
          <w:szCs w:val="32"/>
        </w:rPr>
        <w:t>身份证、户口本、</w:t>
      </w:r>
      <w:r>
        <w:rPr>
          <w:rFonts w:hint="eastAsia" w:eastAsia="仿宋_GB2312"/>
          <w:kern w:val="0"/>
          <w:sz w:val="32"/>
          <w:szCs w:val="32"/>
        </w:rPr>
        <w:t>毕业生就业主管机关签发的就业报到证、服役退役相关证明。已就业的，需提供具有人事管理权限部门或单位出具的同意报考证明信。</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全日制普通高等院校应届毕业生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27.哪些岗位对应聘人员的专业研究方向有要求？岗位对专业研究方向有要求的，应聘人员面试前现场资格审查时需要注意什么？</w:t>
      </w:r>
    </w:p>
    <w:p>
      <w:pPr>
        <w:spacing w:line="560" w:lineRule="exact"/>
        <w:ind w:firstLine="640"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kern w:val="0"/>
          <w:sz w:val="32"/>
          <w:szCs w:val="32"/>
        </w:rPr>
        <w:t>《招聘岗位需求表》“专业要求”栏中专业后面有括号的，括号内的内容即为专业研究方向要求，如安全生产执法监管科员D岗位，专业要求“管理科学与工程（工业工程方向）专业”,“工业工程”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应聘具有专业研究方向要求岗位的人员，在面试前现场资格审查时须提供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《专业研究方向承诺表》（采用《简章》附件6式样）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，也须在面试前现场资格审查时提供学习成绩表复印件、专业研究方向证明以及《专业研究方向承诺表》。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专业研究方向证明，应由高校教务部门或研究生处（院）出具；全日制普通高校应届毕业生《就业推荐表》标明专业研究方向的，可作为专业研究方向证明。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29.海</w:t>
      </w:r>
      <w:r>
        <w:rPr>
          <w:rFonts w:hint="eastAsia" w:ascii="黑体" w:hAnsi="黑体" w:eastAsia="黑体" w:cs="黑体"/>
          <w:kern w:val="0"/>
          <w:sz w:val="32"/>
          <w:szCs w:val="32"/>
          <w:lang w:eastAsia="zh-CN"/>
        </w:rPr>
        <w:t>归</w:t>
      </w:r>
      <w:r>
        <w:rPr>
          <w:rFonts w:hint="eastAsia" w:ascii="黑体" w:hAnsi="黑体" w:eastAsia="黑体" w:cs="黑体"/>
          <w:kern w:val="0"/>
          <w:sz w:val="32"/>
          <w:szCs w:val="32"/>
        </w:rPr>
        <w:t>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w:t>
      </w:r>
      <w:r>
        <w:rPr>
          <w:rFonts w:hint="eastAsia" w:ascii="仿宋_GB2312" w:hAnsi="仿宋_GB2312" w:eastAsia="仿宋_GB2312" w:cs="仿宋_GB2312"/>
          <w:kern w:val="0"/>
          <w:sz w:val="32"/>
          <w:szCs w:val="32"/>
          <w:lang w:eastAsia="zh-CN"/>
        </w:rPr>
        <w:t>归</w:t>
      </w:r>
      <w:r>
        <w:rPr>
          <w:rFonts w:hint="eastAsia" w:ascii="仿宋_GB2312" w:hAnsi="仿宋_GB2312" w:eastAsia="仿宋_GB2312" w:cs="仿宋_GB2312"/>
          <w:kern w:val="0"/>
          <w:sz w:val="32"/>
          <w:szCs w:val="32"/>
        </w:rPr>
        <w:t>留学人员须委托烟台市外事综合服务中心翻译中心，分别将所学课程、毕业论文、专业介绍或能够证明专业研究方向的有关外文资料翻译成中文并加盖印章后，作为“专业研究方向证明”参加面试前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招聘岗位有其他要求的，必须满足《2021年烟台开发区</w:t>
      </w:r>
      <w:r>
        <w:rPr>
          <w:rFonts w:hint="eastAsia" w:ascii="仿宋_GB2312" w:hAnsi="仿宋" w:eastAsia="仿宋_GB2312"/>
          <w:sz w:val="32"/>
          <w:szCs w:val="32"/>
        </w:rPr>
        <w:t>事业单位公开招聘</w:t>
      </w:r>
      <w:r>
        <w:rPr>
          <w:rFonts w:hint="eastAsia" w:ascii="仿宋_GB2312" w:hAnsi="仿宋" w:eastAsia="仿宋_GB2312"/>
          <w:sz w:val="32"/>
          <w:szCs w:val="32"/>
          <w:lang w:eastAsia="zh-CN"/>
        </w:rPr>
        <w:t>安全生产监</w:t>
      </w:r>
      <w:bookmarkStart w:id="0" w:name="_GoBack"/>
      <w:bookmarkEnd w:id="0"/>
      <w:r>
        <w:rPr>
          <w:rFonts w:hint="eastAsia" w:ascii="仿宋_GB2312" w:hAnsi="仿宋" w:eastAsia="仿宋_GB2312"/>
          <w:sz w:val="32"/>
          <w:szCs w:val="32"/>
          <w:lang w:eastAsia="zh-CN"/>
        </w:rPr>
        <w:t>管</w:t>
      </w:r>
      <w:r>
        <w:rPr>
          <w:rFonts w:hint="eastAsia" w:ascii="仿宋_GB2312" w:hAnsi="仿宋" w:eastAsia="仿宋_GB2312"/>
          <w:sz w:val="32"/>
          <w:szCs w:val="32"/>
        </w:rPr>
        <w:t>人员岗位需求表</w:t>
      </w:r>
      <w:r>
        <w:rPr>
          <w:rFonts w:hint="eastAsia" w:ascii="仿宋_GB2312" w:hAnsi="仿宋_GB2312" w:eastAsia="仿宋_GB2312" w:cs="仿宋_GB2312"/>
          <w:kern w:val="0"/>
          <w:sz w:val="32"/>
          <w:szCs w:val="32"/>
        </w:rPr>
        <w:t>》中的所有条件才能报考。面试前现场资格审查时，在《烟台</w:t>
      </w:r>
      <w:r>
        <w:rPr>
          <w:rFonts w:hint="eastAsia" w:ascii="仿宋_GB2312" w:hAnsi="仿宋_GB2312" w:eastAsia="仿宋_GB2312" w:cs="仿宋_GB2312"/>
          <w:kern w:val="0"/>
          <w:sz w:val="32"/>
          <w:szCs w:val="32"/>
          <w:lang w:eastAsia="zh-CN"/>
        </w:rPr>
        <w:t>开发区</w:t>
      </w:r>
      <w:r>
        <w:rPr>
          <w:rFonts w:hint="eastAsia" w:ascii="仿宋_GB2312" w:hAnsi="仿宋_GB2312" w:eastAsia="仿宋_GB2312" w:cs="仿宋_GB2312"/>
          <w:kern w:val="0"/>
          <w:sz w:val="32"/>
          <w:szCs w:val="32"/>
        </w:rPr>
        <w:t>事业单位公开招聘</w:t>
      </w:r>
      <w:r>
        <w:rPr>
          <w:rFonts w:hint="eastAsia" w:ascii="仿宋_GB2312" w:hAnsi="仿宋" w:eastAsia="仿宋_GB2312"/>
          <w:sz w:val="32"/>
          <w:szCs w:val="32"/>
          <w:lang w:eastAsia="zh-CN"/>
        </w:rPr>
        <w:t>安全生产监管</w:t>
      </w:r>
      <w:r>
        <w:rPr>
          <w:rFonts w:hint="eastAsia" w:ascii="仿宋_GB2312" w:hAnsi="仿宋_GB2312" w:eastAsia="仿宋_GB2312" w:cs="仿宋_GB2312"/>
          <w:kern w:val="0"/>
          <w:sz w:val="32"/>
          <w:szCs w:val="32"/>
        </w:rPr>
        <w:t>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31.招聘岗位没有对本科学段学历、专业等提出要求，面试前现场资格审查时，应聘人员是否必须提交本科学历、学位证书？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招聘岗位没有对本科学段学历、专业等提出要求的，应聘人员在面试前现场资格审查时可以不提交本科学历、学位证书。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32.面试前现场资格审查时，未能在规定时间内提交齐全指定材料，可否延期补交有关材料？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面试前现场资格审查提交材料不全的，须在面试前现场资格审查日次日17:00前提交。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因故不能在面试前现场资格审查时提供的，也可在面试后第二个工作日17:00前提供。未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进入面试前资格审查范围人员名单和包含递补情况的面试人员名单均在烟台开发区管委网站公布。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34.现场资格审查、考试和体检时，疫情防控注意事项有哪些?</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主管机关报告（体检时向招聘单位主管部门报告），并尽快自行就诊排查，招聘主管机关（招聘单位主管部门）将根据防疫部门工作要求，综合研判并通知应聘人员能否正常参加，如具备参加条件，应聘人员来烟时须持7日内有效核酸检测阴性证明。</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hAnsi="仿宋_GB2312" w:eastAsia="仿宋_GB2312" w:cs="仿宋_GB2312"/>
          <w:b/>
          <w:sz w:val="32"/>
          <w:szCs w:val="32"/>
        </w:rPr>
        <w:t>所有应聘人员参加现场资格审查、考试和体检时应佩戴口罩，主动</w:t>
      </w:r>
      <w:r>
        <w:rPr>
          <w:rFonts w:hint="eastAsia" w:ascii="仿宋_GB2312" w:hAnsi="仿宋_GB2312" w:eastAsia="仿宋_GB2312" w:cs="仿宋_GB2312"/>
          <w:b/>
          <w:bCs/>
          <w:sz w:val="32"/>
          <w:szCs w:val="32"/>
        </w:rPr>
        <w:t>提交《应聘人员健康承诺书》、</w:t>
      </w:r>
      <w:r>
        <w:rPr>
          <w:rFonts w:hint="eastAsia" w:ascii="仿宋_GB2312" w:hAnsi="仿宋_GB2312" w:eastAsia="仿宋_GB2312" w:cs="仿宋_GB2312"/>
          <w:b/>
          <w:sz w:val="32"/>
          <w:szCs w:val="32"/>
        </w:rPr>
        <w:t>山东省电子健康通行码（绿码,原则上不允许使用手机截屏或纸质打印健康通行码）</w:t>
      </w:r>
      <w:r>
        <w:rPr>
          <w:rFonts w:hint="eastAsia" w:ascii="仿宋_GB2312" w:hAnsi="仿宋_GB2312" w:eastAsia="仿宋_GB2312" w:cs="仿宋_GB2312"/>
          <w:b/>
          <w:bCs/>
          <w:sz w:val="32"/>
          <w:szCs w:val="32"/>
        </w:rPr>
        <w:t>、准考证和身份证，并按要求接受体温测量</w:t>
      </w:r>
      <w:r>
        <w:rPr>
          <w:rFonts w:hint="eastAsia" w:ascii="仿宋_GB2312" w:hAnsi="仿宋_GB2312" w:eastAsia="仿宋_GB2312" w:cs="仿宋_GB2312"/>
          <w:sz w:val="32"/>
          <w:szCs w:val="32"/>
        </w:rPr>
        <w:t>。</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黑体" w:hAnsi="黑体" w:eastAsia="黑体" w:cs="黑体"/>
          <w:kern w:val="0"/>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36.本次招聘是否指定辅导用书？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37.公开招聘期间有哪些联系方式？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咨询招聘简章、报考岗位有关问题，请联系电话：0535-6396729。</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咨询报名系统技术问题，请联系烟台开发区人力资源和社会保障局：0535-6396729。</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监督电话：0535-6396</w:t>
      </w:r>
      <w:r>
        <w:rPr>
          <w:rFonts w:hint="eastAsia" w:ascii="仿宋_GB2312" w:hAnsi="仿宋_GB2312" w:eastAsia="仿宋_GB2312" w:cs="仿宋_GB2312"/>
          <w:kern w:val="0"/>
          <w:sz w:val="32"/>
          <w:szCs w:val="32"/>
          <w:lang w:val="en-US" w:eastAsia="zh-CN"/>
        </w:rPr>
        <w:t>773</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38.应聘人员还需注意哪些问题？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191CF3"/>
    <w:rsid w:val="002040AE"/>
    <w:rsid w:val="002436CB"/>
    <w:rsid w:val="002C0622"/>
    <w:rsid w:val="002C2F51"/>
    <w:rsid w:val="00310A13"/>
    <w:rsid w:val="00374399"/>
    <w:rsid w:val="003B3423"/>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9E5313"/>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10E405A"/>
    <w:rsid w:val="015E680C"/>
    <w:rsid w:val="01C13426"/>
    <w:rsid w:val="02B16057"/>
    <w:rsid w:val="02FB1CF4"/>
    <w:rsid w:val="035F0A2F"/>
    <w:rsid w:val="03CE7FD8"/>
    <w:rsid w:val="03D704F8"/>
    <w:rsid w:val="04596F89"/>
    <w:rsid w:val="049A0462"/>
    <w:rsid w:val="05EE5617"/>
    <w:rsid w:val="06752BEF"/>
    <w:rsid w:val="06F673EC"/>
    <w:rsid w:val="075D0BD8"/>
    <w:rsid w:val="078269F4"/>
    <w:rsid w:val="08A84167"/>
    <w:rsid w:val="08B84F7F"/>
    <w:rsid w:val="08C509A0"/>
    <w:rsid w:val="08DC6E53"/>
    <w:rsid w:val="09210335"/>
    <w:rsid w:val="094507DF"/>
    <w:rsid w:val="0A4418C5"/>
    <w:rsid w:val="0A4D2A40"/>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A57D86"/>
    <w:rsid w:val="0FE36E55"/>
    <w:rsid w:val="106349DE"/>
    <w:rsid w:val="114442FF"/>
    <w:rsid w:val="12502D4F"/>
    <w:rsid w:val="13EE295E"/>
    <w:rsid w:val="14C912DB"/>
    <w:rsid w:val="14DD7CD5"/>
    <w:rsid w:val="151E1A44"/>
    <w:rsid w:val="15297E4C"/>
    <w:rsid w:val="16C53177"/>
    <w:rsid w:val="172E045F"/>
    <w:rsid w:val="17DD652C"/>
    <w:rsid w:val="183954C1"/>
    <w:rsid w:val="184516CA"/>
    <w:rsid w:val="187631F1"/>
    <w:rsid w:val="18AE500D"/>
    <w:rsid w:val="19573545"/>
    <w:rsid w:val="19623151"/>
    <w:rsid w:val="19C821B5"/>
    <w:rsid w:val="1A7A3546"/>
    <w:rsid w:val="1A886F70"/>
    <w:rsid w:val="1AB57166"/>
    <w:rsid w:val="1AC751D5"/>
    <w:rsid w:val="1AD671B2"/>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723238"/>
    <w:rsid w:val="22B031F9"/>
    <w:rsid w:val="237E11AD"/>
    <w:rsid w:val="2390527B"/>
    <w:rsid w:val="23A54055"/>
    <w:rsid w:val="23B44C51"/>
    <w:rsid w:val="23C352FC"/>
    <w:rsid w:val="240D3B86"/>
    <w:rsid w:val="247B2A7E"/>
    <w:rsid w:val="247E4123"/>
    <w:rsid w:val="25872AD7"/>
    <w:rsid w:val="260E4D17"/>
    <w:rsid w:val="26311C91"/>
    <w:rsid w:val="26937BED"/>
    <w:rsid w:val="2738777A"/>
    <w:rsid w:val="27F0492E"/>
    <w:rsid w:val="287F3D60"/>
    <w:rsid w:val="288560D2"/>
    <w:rsid w:val="29256FBF"/>
    <w:rsid w:val="29DF5135"/>
    <w:rsid w:val="2AC85CFB"/>
    <w:rsid w:val="2B190F34"/>
    <w:rsid w:val="2B5302D4"/>
    <w:rsid w:val="2B8D29F9"/>
    <w:rsid w:val="2CA55FA8"/>
    <w:rsid w:val="2CDF2153"/>
    <w:rsid w:val="2F3562A2"/>
    <w:rsid w:val="2F8172CA"/>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F56440"/>
    <w:rsid w:val="37F842A8"/>
    <w:rsid w:val="382E3FE1"/>
    <w:rsid w:val="3850417D"/>
    <w:rsid w:val="38A40713"/>
    <w:rsid w:val="38C95F32"/>
    <w:rsid w:val="39113932"/>
    <w:rsid w:val="394B09BA"/>
    <w:rsid w:val="39DD4918"/>
    <w:rsid w:val="3A967CEE"/>
    <w:rsid w:val="3D0E36EC"/>
    <w:rsid w:val="3D292066"/>
    <w:rsid w:val="3D430A77"/>
    <w:rsid w:val="3D7C136B"/>
    <w:rsid w:val="3D95120A"/>
    <w:rsid w:val="3DD607B5"/>
    <w:rsid w:val="3FF45EA4"/>
    <w:rsid w:val="402E3C90"/>
    <w:rsid w:val="404566D4"/>
    <w:rsid w:val="40464396"/>
    <w:rsid w:val="404D541E"/>
    <w:rsid w:val="40827A89"/>
    <w:rsid w:val="40B407D4"/>
    <w:rsid w:val="40F05CAC"/>
    <w:rsid w:val="41357AB7"/>
    <w:rsid w:val="41474410"/>
    <w:rsid w:val="419C6AEE"/>
    <w:rsid w:val="41CE02FD"/>
    <w:rsid w:val="41DE75ED"/>
    <w:rsid w:val="41FF0ECA"/>
    <w:rsid w:val="43291D4C"/>
    <w:rsid w:val="4345174B"/>
    <w:rsid w:val="434A29BF"/>
    <w:rsid w:val="4353518F"/>
    <w:rsid w:val="436D0231"/>
    <w:rsid w:val="43B050B3"/>
    <w:rsid w:val="44167F7F"/>
    <w:rsid w:val="444C48F0"/>
    <w:rsid w:val="44574575"/>
    <w:rsid w:val="44AA557E"/>
    <w:rsid w:val="455331DD"/>
    <w:rsid w:val="456838D2"/>
    <w:rsid w:val="46BE199C"/>
    <w:rsid w:val="477D44E0"/>
    <w:rsid w:val="47A42FFE"/>
    <w:rsid w:val="483E6183"/>
    <w:rsid w:val="48EB2E13"/>
    <w:rsid w:val="49F713F7"/>
    <w:rsid w:val="4AAF4320"/>
    <w:rsid w:val="4AE853D9"/>
    <w:rsid w:val="4B1F7952"/>
    <w:rsid w:val="4B281653"/>
    <w:rsid w:val="4B587A2E"/>
    <w:rsid w:val="4B6E41C0"/>
    <w:rsid w:val="4BA92767"/>
    <w:rsid w:val="4BE84431"/>
    <w:rsid w:val="4C37617A"/>
    <w:rsid w:val="4E1E08A5"/>
    <w:rsid w:val="4E26284F"/>
    <w:rsid w:val="4EB70901"/>
    <w:rsid w:val="4F214A67"/>
    <w:rsid w:val="4F573B7F"/>
    <w:rsid w:val="4F984004"/>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5451415"/>
    <w:rsid w:val="56D4672E"/>
    <w:rsid w:val="57BB5C78"/>
    <w:rsid w:val="58AC2C04"/>
    <w:rsid w:val="59225AA9"/>
    <w:rsid w:val="596B2526"/>
    <w:rsid w:val="59896920"/>
    <w:rsid w:val="599D2394"/>
    <w:rsid w:val="59A61476"/>
    <w:rsid w:val="59E873E2"/>
    <w:rsid w:val="5A310FEB"/>
    <w:rsid w:val="5A4B7F4F"/>
    <w:rsid w:val="5AC323C1"/>
    <w:rsid w:val="5B443328"/>
    <w:rsid w:val="5B5E79A1"/>
    <w:rsid w:val="5C20676C"/>
    <w:rsid w:val="5C98720C"/>
    <w:rsid w:val="5CB16495"/>
    <w:rsid w:val="5CDD13AF"/>
    <w:rsid w:val="5DD47A69"/>
    <w:rsid w:val="5E6078BE"/>
    <w:rsid w:val="5EB47E92"/>
    <w:rsid w:val="5F2C6543"/>
    <w:rsid w:val="5F5670FD"/>
    <w:rsid w:val="5F844081"/>
    <w:rsid w:val="604D15C8"/>
    <w:rsid w:val="605B3FBE"/>
    <w:rsid w:val="60D33714"/>
    <w:rsid w:val="61433BBC"/>
    <w:rsid w:val="61E42AAF"/>
    <w:rsid w:val="62BC0544"/>
    <w:rsid w:val="62E07E00"/>
    <w:rsid w:val="634444C9"/>
    <w:rsid w:val="63576329"/>
    <w:rsid w:val="63677BA0"/>
    <w:rsid w:val="64615992"/>
    <w:rsid w:val="6539216D"/>
    <w:rsid w:val="655276EA"/>
    <w:rsid w:val="65640C52"/>
    <w:rsid w:val="65B7255F"/>
    <w:rsid w:val="668D572F"/>
    <w:rsid w:val="66AC43D7"/>
    <w:rsid w:val="66CE54C6"/>
    <w:rsid w:val="678A5D04"/>
    <w:rsid w:val="67AE3358"/>
    <w:rsid w:val="683B22B2"/>
    <w:rsid w:val="68455AFB"/>
    <w:rsid w:val="690510B9"/>
    <w:rsid w:val="69BB1A5C"/>
    <w:rsid w:val="69E84A00"/>
    <w:rsid w:val="6A4C5569"/>
    <w:rsid w:val="6B521BA0"/>
    <w:rsid w:val="6CB33E68"/>
    <w:rsid w:val="6CDB09E2"/>
    <w:rsid w:val="6CDB2F5E"/>
    <w:rsid w:val="6D8F1832"/>
    <w:rsid w:val="6E022625"/>
    <w:rsid w:val="708A387C"/>
    <w:rsid w:val="713066DB"/>
    <w:rsid w:val="72426071"/>
    <w:rsid w:val="726E5413"/>
    <w:rsid w:val="732E30D0"/>
    <w:rsid w:val="73760711"/>
    <w:rsid w:val="73950812"/>
    <w:rsid w:val="73BD3C96"/>
    <w:rsid w:val="746B7EE5"/>
    <w:rsid w:val="75267FA8"/>
    <w:rsid w:val="7591021F"/>
    <w:rsid w:val="75A72685"/>
    <w:rsid w:val="75B954BE"/>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1D5AB5"/>
    <w:rsid w:val="7D596D3C"/>
    <w:rsid w:val="7E0544B5"/>
    <w:rsid w:val="7EDB7F96"/>
    <w:rsid w:val="7EF47985"/>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1224</Words>
  <Characters>6980</Characters>
  <Lines>58</Lines>
  <Paragraphs>16</Paragraphs>
  <TotalTime>3</TotalTime>
  <ScaleCrop>false</ScaleCrop>
  <LinksUpToDate>false</LinksUpToDate>
  <CharactersWithSpaces>8188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Roc</cp:lastModifiedBy>
  <cp:lastPrinted>2021-04-09T06:12:00Z</cp:lastPrinted>
  <dcterms:modified xsi:type="dcterms:W3CDTF">2021-04-09T13:43:11Z</dcterms:modified>
  <dc:title>问，参加2012年执业医师资格考试，成绩合格，但未发放医师资格证书的，可否报考相关岗位？资格审查时需提供什么材料？</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