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孝感生物工程学校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孝感市孝南区槐荫大道100号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19050</wp:posOffset>
            </wp:positionV>
            <wp:extent cx="6417310" cy="4914900"/>
            <wp:effectExtent l="0" t="0" r="2540" b="0"/>
            <wp:wrapTight wrapText="bothSides">
              <wp:wrapPolygon>
                <wp:start x="0" y="0"/>
                <wp:lineTo x="0" y="21516"/>
                <wp:lineTo x="21544" y="21516"/>
                <wp:lineTo x="2154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6D94C25"/>
    <w:rsid w:val="3BAA631E"/>
    <w:rsid w:val="47CE11D5"/>
    <w:rsid w:val="5F4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2021-04-13T03:33:57Z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55CC59A1AE9243499EA876C44791FD1F</vt:lpwstr>
  </property>
</Properties>
</file>