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9"/>
          <w:szCs w:val="39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9"/>
          <w:szCs w:val="39"/>
          <w:bdr w:val="none" w:color="auto" w:sz="0" w:space="0"/>
          <w:shd w:val="clear" w:fill="FFFFFF"/>
        </w:rPr>
        <w:t>石家庄市2021年事业单位公开招聘考试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9"/>
          <w:szCs w:val="39"/>
          <w:bdr w:val="none" w:color="auto" w:sz="0" w:space="0"/>
          <w:shd w:val="clear" w:fill="FFFFFF"/>
        </w:rPr>
        <w:t>考生防疫与安全须知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为保障广大考生和考务工作人员生命安全和身体健康，确保事业单位公开招聘考试工作安全进行，请所有考生知悉、理解、配合、支持事业单位公开招聘考试防疫的措施和要求。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.根据疫情防控工作有关要求，参加事业单位公开招聘笔试的考生须在笔试前14天（4月25日前）申领“河北健康码”。申领方式为：通过微信、支付宝搜索“河北健康码”小程序或下载“冀时办”APP，按照提示填写健康信息，核对并确认无误后提交，自动生成个人“河北健康码”。考生应自觉如实进行笔试前14天（4月25日至5月8日期间）的健康监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（1）来自国内疫情低风险地区的考生：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“河北健康码”为绿码且健康状况正常，经现场测量体温正常可参加笔试。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“河北健康码”为红码或黄码的，应及时查明原因（考生可拨打“河北健康码”中“服务说明”公布的石家庄市咨询电话），并按相关要求执行。凡因在14天健康监测中出现发热、干咳等体征症状的，须提供7天内2次核酸检测阴性证明方可参加笔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（2）考前14天内有国内疫情中高风险地区（含风险等级调整为低风险未满14天的地区）或国（境）外旅居史的考生：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“河北健康码”为绿码的，如无发热、干咳等体征症状的，须提供考前7天内核酸检测阴性证明方可参加考试；如有发热、干咳等体征症状的，须提供考前7天内2次核酸检测阴性证明方可参加考试。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“河北健康码”为红码或黄码的，要按照防疫有关要求配合进行隔离医学观察或隔离治疗。此类人员如要参加考试，应于考前14天抵达石家庄，且期间不得离开石家庄，并按照石家庄市疫情防控措施纳入管理，进行健康监测出具2次核酸检测阴性报告后，均无异常方可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（3）既往新冠肺炎确诊病例、无症状感染者及密切接触者，现已按规定解除隔离观察的考生，应当主动向石家庄市人事考试中心报告，且持河北健康码“绿码”方可参加笔试。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（4）仍在隔离治疗期或集中隔离观察期的新冠肺炎确诊病例、疑似病例、无症状感染者及密切接触者，以及笔试前14天内与确诊、疑似病例或无症状感染者有密切接触史的考生，按照防疫有关要求配合进行隔离医学观察或隔离治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.按照疫情防控相关规定，考生须申报本人笔试前14天健康状况（4月25日至5月8日期间）。请务必于考前5日内（5月4日9:00以后）登录石家庄人事考试网（https://sjz.appms.cn），填报个人健康信息承诺书，完成填报个人健康信息承诺书的考生，才能下载打印《笔试准考证》。考生提交健康信息承诺书后本人旅居史、接触史、相关症状等疫情防控重点信息发生变化的，须及时更新上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考生对个人健康状况填报实行承诺制，承诺填报内容真实、准确、完整，凡隐瞒、漏报、谎报旅居史、接触史、健康状况等疫情防控重点信息的，记入事业单位公开招聘考试诚信档案，并依规依纪依法处理。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笔试时，考生须持有效的二代居民身份证、打印的《笔试准考证》和《个人健康信息承诺书》，向考务工作人员出示“河北健康码”及相关健康证明，经现场测温正常后进入考场。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3.考试当天，若考生在进入考点或考试过程中出现发热、咳嗽等症状，由考点医护人员进行初步诊断，并视情况安排到备用考场参加笔试，或者立即采取隔离措施，送往定点医院进行医治。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石家庄准备，考试期间需入住宾馆的，请选择有资质并符合复工复产要求的宾馆，并提前向拟入住宾馆了解疫情防控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特别提示：笔试阶段后，资格复审、面试、体检各环节，考生均须参照上述防疫要求持下载打印的《个人健康信息承诺书》及相应规定时间内的健康证明材料参加，如某考生5月20日参加资格复审，须打印5月6日至19日个人健康信息承诺书。特提示考生，关注考试各环节的时间节点，按照疫情防控有关要求，做好健康监测、自我隔离和相关防护，备好相关证明材料，为顺利参加考试做好准备。如因不能满足疫情防控相关要求，而影响参加考试的，责任由考生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公告发布后，疫情防控工作有新要求和规定的将另行公告通知，请考生随时关注石家庄市人力资源和社会保障局网站（http://rsj.sjz.gov.cn）、石家庄人事考试网（https://sjz.appms.cn）和微信公众号“石家庄人社”。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E1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2021-04-13T01:08:57Z</dcterms:created>
  <dc:creator>Administrator</dc:creator>
  <cp:lastModifiedBy>Administrator</cp:lastModifiedBy>
  <dcterms:modified xsi:type="dcterms:W3CDTF">2021-04-13T01:09:15Z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