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before="750" w:after="450" w:line="23" w:lineRule="atLeast"/>
        <w:ind w:left="225" w:right="225"/>
        <w:jc w:val="both"/>
        <w:rPr>
          <w:rFonts w:hint="eastAsia" w:ascii="黑体" w:hAnsi="黑体" w:eastAsia="黑体" w:cs="微软雅黑"/>
          <w:color w:val="333333"/>
          <w:kern w:val="0"/>
          <w:sz w:val="32"/>
          <w:szCs w:val="32"/>
          <w:shd w:val="clear" w:color="auto" w:fill="FEFEFE"/>
          <w:lang w:bidi="ar"/>
        </w:rPr>
      </w:pPr>
      <w:bookmarkStart w:id="0" w:name="_GoBack"/>
      <w:bookmarkEnd w:id="0"/>
      <w:r>
        <w:rPr>
          <w:rFonts w:hint="eastAsia" w:ascii="黑体" w:hAnsi="黑体" w:eastAsia="黑体" w:cs="微软雅黑"/>
          <w:color w:val="333333"/>
          <w:kern w:val="0"/>
          <w:sz w:val="32"/>
          <w:szCs w:val="32"/>
          <w:shd w:val="clear" w:color="auto" w:fill="FEFEFE"/>
          <w:lang w:bidi="ar"/>
        </w:rPr>
        <w:t>附件2</w:t>
      </w:r>
    </w:p>
    <w:p>
      <w:pPr>
        <w:widowControl/>
        <w:shd w:val="clear" w:color="auto" w:fill="FEFEFE"/>
        <w:spacing w:before="750" w:after="450" w:line="23" w:lineRule="atLeast"/>
        <w:ind w:left="225" w:right="225"/>
        <w:jc w:val="center"/>
        <w:rPr>
          <w:rFonts w:ascii="黑体" w:hAnsi="黑体" w:eastAsia="黑体" w:cs="微软雅黑"/>
          <w:color w:val="333333"/>
          <w:sz w:val="32"/>
          <w:szCs w:val="32"/>
        </w:rPr>
      </w:pPr>
      <w:r>
        <w:rPr>
          <w:rFonts w:hint="eastAsia" w:ascii="黑体" w:hAnsi="黑体" w:eastAsia="黑体" w:cs="微软雅黑"/>
          <w:color w:val="333333"/>
          <w:kern w:val="0"/>
          <w:sz w:val="32"/>
          <w:szCs w:val="32"/>
          <w:shd w:val="clear" w:color="auto" w:fill="FEFEFE"/>
          <w:lang w:bidi="ar"/>
        </w:rPr>
        <w:t>福建省机关事业单位招考专业指导目录（2021年）</w:t>
      </w:r>
    </w:p>
    <w:p>
      <w:pPr>
        <w:widowControl/>
        <w:shd w:val="clear" w:color="auto" w:fill="FEFEFE"/>
        <w:spacing w:line="360" w:lineRule="atLeast"/>
        <w:ind w:firstLine="440"/>
        <w:jc w:val="left"/>
        <w:rPr>
          <w:rFonts w:ascii="微软雅黑" w:hAnsi="微软雅黑" w:eastAsia="微软雅黑" w:cs="微软雅黑"/>
          <w:color w:val="000000"/>
          <w:sz w:val="27"/>
          <w:szCs w:val="27"/>
        </w:rPr>
      </w:pPr>
      <w:r>
        <w:rPr>
          <w:rFonts w:hint="eastAsia" w:ascii="微软雅黑" w:hAnsi="微软雅黑" w:eastAsia="微软雅黑" w:cs="微软雅黑"/>
          <w:color w:val="000000"/>
          <w:kern w:val="0"/>
          <w:sz w:val="24"/>
          <w:shd w:val="clear" w:color="auto" w:fill="FEFEFE"/>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360" w:lineRule="atLeast"/>
        <w:ind w:firstLine="440"/>
        <w:jc w:val="left"/>
        <w:rPr>
          <w:rFonts w:ascii="微软雅黑" w:hAnsi="微软雅黑" w:eastAsia="微软雅黑" w:cs="微软雅黑"/>
          <w:color w:val="000000"/>
          <w:sz w:val="27"/>
          <w:szCs w:val="27"/>
        </w:rPr>
      </w:pPr>
      <w:r>
        <w:rPr>
          <w:rFonts w:hint="eastAsia" w:ascii="微软雅黑" w:hAnsi="微软雅黑" w:eastAsia="微软雅黑" w:cs="微软雅黑"/>
          <w:color w:val="000000"/>
          <w:kern w:val="0"/>
          <w:sz w:val="24"/>
          <w:shd w:val="clear" w:color="auto" w:fill="FEFEFE"/>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360" w:lineRule="atLeast"/>
        <w:ind w:firstLine="440"/>
        <w:jc w:val="left"/>
      </w:pPr>
      <w:r>
        <w:rPr>
          <w:rFonts w:hint="eastAsia" w:ascii="微软雅黑" w:hAnsi="微软雅黑" w:eastAsia="微软雅黑" w:cs="微软雅黑"/>
          <w:color w:val="000000"/>
          <w:kern w:val="0"/>
          <w:sz w:val="24"/>
          <w:shd w:val="clear" w:color="auto" w:fill="FEFEFE"/>
          <w:lang w:bidi="ar"/>
        </w:rPr>
        <w:t>本目录由招录（聘）主管部门负责解释。</w:t>
      </w:r>
      <w:r>
        <w:rPr>
          <w:rFonts w:hint="eastAsia" w:ascii="宋体" w:hAnsi="宋体" w:eastAsia="宋体" w:cs="宋体"/>
          <w:color w:val="000000"/>
          <w:kern w:val="0"/>
          <w:sz w:val="24"/>
          <w:shd w:val="clear" w:color="auto" w:fill="FEFEFE"/>
          <w:lang w:bidi="ar"/>
        </w:rPr>
        <w:t> </w:t>
      </w:r>
    </w:p>
    <w:tbl>
      <w:tblPr>
        <w:tblStyle w:val="4"/>
        <w:tblW w:w="0" w:type="auto"/>
        <w:tblInd w:w="438" w:type="dxa"/>
        <w:tblLayout w:type="autofit"/>
        <w:tblCellMar>
          <w:top w:w="0" w:type="dxa"/>
          <w:left w:w="0" w:type="dxa"/>
          <w:bottom w:w="0" w:type="dxa"/>
          <w:right w:w="0" w:type="dxa"/>
        </w:tblCellMar>
      </w:tblPr>
      <w:tblGrid>
        <w:gridCol w:w="8084"/>
      </w:tblGrid>
      <w:tr>
        <w:tblPrEx>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一、哲学、文学、历史学大类</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1.哲学类：哲学，逻辑学，宗教学，伦理学，马克思主义哲学，中国哲学，外国哲学，美学，科学技术哲学，科学技术史</w:t>
            </w:r>
          </w:p>
        </w:tc>
      </w:tr>
      <w:tr>
        <w:tblPrEx>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3.少数民族语言文学类：中国少数民族语言文学（藏语言文学、蒙古语言文学、维吾尔语言文学、朝鲜语言文学、哈萨克语言文学等），中国少数民族语言文化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二、经济学、管理学大类</w:t>
            </w:r>
          </w:p>
        </w:tc>
      </w:tr>
      <w:tr>
        <w:tblPrEx>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14.电商物流类：电子商务，电子商务及法律，商务信息学，物流，物流管理，物流工程等工程硕士，采购（供应）管理，国际物流，现代物流管理，物流信息，物流信息管理，电子商务物流，物流工程与管理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20.图书档案学类：图书馆学，档案(学)，信息资源管理，情报学，信息管理与信息系统，图书档案管理，图书情报硕士</w:t>
            </w:r>
          </w:p>
        </w:tc>
      </w:tr>
      <w:tr>
        <w:tblPrEx>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三、法学大类</w:t>
            </w:r>
          </w:p>
        </w:tc>
      </w:tr>
      <w:tr>
        <w:tblPrEx>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25.民族宗教类：民族学，宗教学，中国少数民族语言文学，民族理论与民族政策，马克思主义民族理论与政策，中国少数民族经济，中国少数民族史，中国少数民族艺术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五、理学、工学大类</w:t>
            </w:r>
          </w:p>
        </w:tc>
      </w:tr>
      <w:tr>
        <w:tblPrEx>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36.天文学类：天文学，天体物理，天体测量与天体力学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37.地质学类：地质学，地球化学，矿物学、岩石学、矿床学，古生物学及地层学，构造地质学，第四纪地质学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39.地球物理学类：地球物理学，地球与空间科学，空间科学与技术，固体地球物理学，空间物理学，信息技术与地球物理，应用地球物理，空间信息与数字技术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40.大气科学类：大气科学，应用气象学，气象学，大气物理学与大气环境，大气科学技术，大气探测技术，应用气象技术，防雷技术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41.海洋科学类：海洋科学，海洋技术，海洋资源与环境，海洋管理，军事海洋学，海洋生物资源与环境，物理海洋学，海洋化学，海洋生物学，海洋地质，海岸带综合管理，海洋物理（学）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42.心理学类：心理学，应用心理学（含临床心理学方向、犯罪心理学、社会心理学、心理咨询等），基础心理学，发展与教育心理学，人格心理学，认知神经科学，临床心理学，应用心理硕士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43.系统科学类：系统理论，系统科学与工程，系统分析与集成</w:t>
            </w:r>
          </w:p>
        </w:tc>
      </w:tr>
      <w:tr>
        <w:tblPrEx>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47.仪器仪表类：测控技术与仪器，电子信息技术及仪器，精密仪器及机械，测试计量技术及仪器，仪器科学与技术，工程硕士（仪器仪表工程），电子测量技术与仪器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52.计算机科学与技术类：计算机硬件技术类，计算机软件技术类，计算机网络技术类，计算机信息管理类，计算机多媒体技术类，计算机专门应用类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65.交通运输类：交通运输综合管理类，交通运输装备类，公路运输类，铁道运输类，城市轨道运输类，水上运输类，民航运输类，港口运输类，管道运输类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66.交通运输综合管理类：交通运输，交通工程，物流工程，交通信息工程及控制，交通运输规划与管理，交通设备与控制工程，救助与打捞工程，交通运输工程，物流工程与管理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67.交通运输装备类：交通设备信息工程，交通建设与装备，载运工具运用工程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70.城市轨道运输类：道路与铁道工程，城市轨道交通车辆，城市轨道交通控制，城市轨道交通工程技术，城市轨道交通运营管理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73.港口运输类：港口业务管理，港口物流设备与自动控制，集装箱运输管理，港口工程技术，报关与国际货运，港口与航运管理，港口机械应用技术，港口物流管理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74.管道运输类：管道工程技术，管道工程施工，管道运输管理，油气储运工程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75.海洋工程类：船舶与海洋工程，船舶与海洋结构物设计制造，轮机工程，运载工具运用工程，水声工程，海洋工程与技术，海洋资源开发技术，船舶电子电气工程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82.工程力学类：理论与应用力学，工程力学，工程结构分析，一般力学与力学基础，固体力学，流体力学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83.生物工程类：生物工程，生物制药，生物医学工程，生物系统工程，生物技术及应用，生物实验技术，生物化工工艺，微生物技术及应用，病原生物学生物工程，微生物学与生化药学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84.农业工程类：农业硕士，农业工程，农业机械化及其自动化，农业电气化（与自动化），农业建筑环境与能源工程，农业水利工程，农业机械化工程，农业水土工程，农业生物环境与能源工程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85.林业工程类：森林工程，木材科学与工程，林产化工，木材科学与技术，林产化学加工，林产化学加工工程，林产科学与化学工程，家具设计与工程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86.光学工程类：光学工程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87.核科学与技术类：核能科学与工程，核燃料循环与材料，核技术及应用，辐射防护及环境保护，核科学与技术，核工程与核技术，辐射防护与核安全，工程物理，核化工与核燃料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六、医学大类</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88.基础医学类：基础医学，人体解剖与组织胚胎学，免疫学，病原生物学，病理生理学，航空、航天和航海医学，运动人体科学，医学实验学，分子生物医学，病理学与病理生理学，转化医学，再生医学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93.法医学类：法医学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94.护理学类：护理学，助产，护理，社区护理，中西医结合护理学，护理硕士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95.药学类：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96.中药学类：中药（学），藏药学，中药资源与开发，蒙药学，中草药栽培与鉴定，生药学，中药制药，维药学(药剂方向)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七、农学大类</w:t>
            </w:r>
          </w:p>
        </w:tc>
      </w:tr>
      <w:tr>
        <w:tblPrEx>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101.水产类：水产养殖学，海洋渔业科学与技术，水族科学与技术，捕捞学，渔业资源，水产养殖，水产养殖技术，水生动植物保护，海洋捕捞技术，渔业综合技术，城市渔业，淡水渔业，农业推广硕士（渔业）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Style w:val="6"/>
                <w:rFonts w:hint="eastAsia" w:ascii="微软雅黑" w:hAnsi="微软雅黑" w:eastAsia="微软雅黑" w:cs="微软雅黑"/>
                <w:color w:val="000000"/>
                <w:sz w:val="27"/>
                <w:szCs w:val="27"/>
                <w:shd w:val="clear" w:color="auto" w:fill="FCFCFC"/>
              </w:rPr>
              <w:t>八、军事学大类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104.军事测绘遥感类：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105.军事控制测试类：火力指挥与控制工程，测控工程，无人机运用工程，探测工程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106.军事经济管理类：军队财务管理，装备经济管理，军队审计，军队采办，军事组织编制学，军队管理学，部队政治工作，部队财务会计，部队后勤管理，军队政治工作学，军事后勤学，后方专业勤务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107.兵种指挥类：炮兵指挥，防空兵指挥，装甲兵指挥，工程兵指挥，防化兵指挥，联合战役学，军种战役学，合同战术学，兵种战术学，武警指挥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108.航空航天指挥类：航空飞行与指挥，地面领航与航空管制，航天指挥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109.信息作战指挥类：侦察与特种兵指挥，通信指挥，电子对抗指挥与工程，军事情报，作战信息管理，预警探测指挥，作战指挥学，军事运筹学，军事通信学，军事情报学，密码学，军事教育训练学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tcPr>
          <w:p>
            <w:pPr>
              <w:pStyle w:val="3"/>
              <w:widowControl/>
              <w:shd w:val="clear" w:color="auto" w:fill="FCFCFC"/>
              <w:spacing w:before="300" w:beforeAutospacing="0" w:after="300" w:afterAutospacing="0" w:line="23" w:lineRule="atLeast"/>
              <w:ind w:left="226" w:right="226"/>
            </w:pPr>
            <w:r>
              <w:rPr>
                <w:rFonts w:hint="eastAsia" w:ascii="微软雅黑" w:hAnsi="微软雅黑" w:eastAsia="微软雅黑" w:cs="微软雅黑"/>
                <w:color w:val="000000"/>
                <w:sz w:val="27"/>
                <w:szCs w:val="27"/>
                <w:shd w:val="clear" w:color="auto" w:fill="FCFCFC"/>
              </w:rPr>
              <w:t>110.保障指挥类：军事交通指挥与工程，汽车指挥，船艇指挥，航空兵场站指挥，国防工程指挥，装备保障指挥，军需勤务指挥，军事装备学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53"/>
    <w:rsid w:val="00060F53"/>
    <w:rsid w:val="00AE330B"/>
    <w:rsid w:val="18CF22EC"/>
    <w:rsid w:val="4082279D"/>
    <w:rsid w:val="438E2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批注框文本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10910</Words>
  <Characters>11021</Characters>
  <Lines>440</Lines>
  <Paragraphs>123</Paragraphs>
  <TotalTime>0</TotalTime>
  <ScaleCrop>false</ScaleCrop>
  <LinksUpToDate>false</LinksUpToDate>
  <CharactersWithSpaces>21808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2021-03-26T08:55:00Z</dcterms:created>
  <dc:creator>13108</dc:creator>
  <cp:lastModifiedBy>宋雅馨</cp:lastModifiedBy>
  <dcterms:modified xsi:type="dcterms:W3CDTF">2021-03-29T01:00:34Z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EE4724B83836475F984B076DDC377E5A</vt:lpwstr>
  </property>
</Properties>
</file>