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考生须佩戴一次性使用医用口罩持考试当天的本人“健康码”绿码并经工作人员检测体温正常可以参加考试。考生入场检测时和进入考点后，均须保持安全距离，不得扎堆聚集。入场检测具体规定如下：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(一)“健康码”为绿码且体温正常(低于37.3℃)的考生可以参加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(二)体温≥37.3℃的考生，须立即安排进入临时隔离检查点，间隔15分钟后，由现场人员使用水银体温计进行体温复测，经复测体温正常(低于37.3℃)的，可以参加</w:t>
      </w:r>
      <w:r>
        <w:rPr>
          <w:rFonts w:hint="eastAsia" w:ascii="仿宋_GB2312" w:hAnsi="仿宋_GB2312" w:eastAsia="仿宋_GB2312" w:cs="仿宋_GB2312"/>
          <w:lang w:eastAsia="zh-CN"/>
        </w:rPr>
        <w:t>面试</w:t>
      </w:r>
      <w:r>
        <w:rPr>
          <w:rFonts w:hint="eastAsia" w:ascii="仿宋_GB2312" w:hAnsi="仿宋_GB2312" w:eastAsia="仿宋_GB2312" w:cs="仿宋_GB2312"/>
        </w:rPr>
        <w:t>。经复测体温仍≥37.3℃的，不得进入考点参加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(三)未佩戴一次性使用医用口罩的考生不得进入考点参加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1.14天内境外来黔人员、仍处于康复或隔离期的病例、无症状感染者、疑似、确诊病例以及无症状感染者的密切接触者不得进入考点参加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3.14天内有发热，咳嗽等症状的人员，须持核酸检测阴性证明，发热、咳嗽等症状已经消失且考试当天健康码为绿码、入场体温检测正常(低于37.3℃)可以参加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4.低风险地区来黔人员，</w:t>
      </w:r>
      <w:r>
        <w:rPr>
          <w:rFonts w:hint="eastAsia" w:ascii="仿宋_GB2312" w:hAnsi="仿宋_GB2312" w:eastAsia="仿宋_GB2312" w:cs="仿宋_GB2312"/>
          <w:lang w:eastAsia="zh-CN"/>
        </w:rPr>
        <w:t>面</w:t>
      </w:r>
      <w:r>
        <w:rPr>
          <w:rFonts w:hint="eastAsia" w:ascii="仿宋_GB2312" w:hAnsi="仿宋_GB2312" w:eastAsia="仿宋_GB2312" w:cs="仿宋_GB2312"/>
        </w:rPr>
        <w:t>试当天健康码为绿码且入场体温检测正常(低于37.3℃)可以参加考试。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lang w:eastAsia="zh-CN"/>
        </w:rPr>
        <w:t>面</w:t>
      </w:r>
      <w:r>
        <w:rPr>
          <w:rFonts w:hint="eastAsia" w:ascii="仿宋_GB2312" w:hAnsi="仿宋_GB2312" w:eastAsia="仿宋_GB2312" w:cs="仿宋_GB2312"/>
        </w:rPr>
        <w:t>试当天，经现场人员评估有可疑症状的考生，应配合工作人员按卫生健康部门要求到相应医院就诊，不得进入考点参加考试。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lang w:eastAsia="zh-CN"/>
        </w:rPr>
        <w:t>面试</w:t>
      </w:r>
      <w:r>
        <w:rPr>
          <w:rFonts w:hint="eastAsia" w:ascii="仿宋_GB2312" w:hAnsi="仿宋_GB2312" w:eastAsia="仿宋_GB2312" w:cs="仿宋_GB2312"/>
        </w:rPr>
        <w:t>前</w:t>
      </w:r>
      <w:r>
        <w:rPr>
          <w:rFonts w:hint="eastAsia" w:ascii="仿宋_GB2312" w:hAnsi="仿宋_GB2312" w:eastAsia="仿宋_GB2312" w:cs="仿宋_GB2312"/>
          <w:lang w:val="en-US" w:eastAsia="zh-CN"/>
        </w:rPr>
        <w:t>3</w:t>
      </w:r>
      <w:r>
        <w:rPr>
          <w:rFonts w:hint="eastAsia" w:ascii="仿宋_GB2312" w:hAnsi="仿宋_GB2312" w:eastAsia="仿宋_GB2312" w:cs="仿宋_GB2312"/>
        </w:rPr>
        <w:t>0分钟，考生即可开始接受检测进入考点，但不能进入考场。考生应尽早到达考点，在考点入场检测处，要提前调出当天本人健康码绿码，做好入场扫码和体温检测准备，确保入场时间充足、秩序良好。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w:t>
      </w:r>
      <w:r>
        <w:rPr>
          <w:rFonts w:hint="eastAsia" w:ascii="仿宋_GB2312" w:hAnsi="仿宋_GB2312" w:eastAsia="仿宋_GB2312" w:cs="仿宋_GB2312"/>
          <w:lang w:eastAsia="zh-CN"/>
        </w:rPr>
        <w:t>面试</w:t>
      </w:r>
      <w:r>
        <w:rPr>
          <w:rFonts w:hint="eastAsia" w:ascii="仿宋_GB2312" w:hAnsi="仿宋_GB2312" w:eastAsia="仿宋_GB2312" w:cs="仿宋_GB2312"/>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(九)若国家、省关于疫情防控的要求发生变化，将根据新要求另行发布补充通知。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人已认真阅读《新冠肺炎疫情防控告知暨承诺书》，知悉告知事项、证明义务和防疫要求。在此郑重承诺：本人符合疫情防控相关重要提示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bookmarkStart w:id="0" w:name="_GoBack"/>
      <w:bookmarkEnd w:id="0"/>
      <w:r>
        <w:rPr>
          <w:rFonts w:hint="eastAsia" w:ascii="仿宋_GB2312" w:hAnsi="仿宋_GB2312" w:eastAsia="仿宋_GB2312" w:cs="仿宋_GB2312"/>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2021年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rPr>
      </w:pPr>
    </w:p>
    <w:sectPr>
      <w:pgSz w:w="11906" w:h="16838"/>
      <w:pgMar w:top="2098" w:right="1474" w:bottom="1984"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523A"/>
    <w:rsid w:val="1BAA523A"/>
    <w:rsid w:val="1E962442"/>
    <w:rsid w:val="2EB23E30"/>
    <w:rsid w:val="30A96037"/>
    <w:rsid w:val="331B1FAB"/>
    <w:rsid w:val="481A5FFB"/>
    <w:rsid w:val="4CEA78F9"/>
    <w:rsid w:val="54660C1A"/>
    <w:rsid w:val="67F4478F"/>
    <w:rsid w:val="7C2764BA"/>
    <w:rsid w:val="7CD9131D"/>
    <w:rsid w:val="7FA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2021-03-31T06:50:00Z</dcterms:created>
  <dc:creator>＄·忆馨…小春</dc:creator>
  <cp:lastModifiedBy>＄·忆馨…小春</cp:lastModifiedBy>
  <dcterms:modified xsi:type="dcterms:W3CDTF">2021-03-31T07:14:50Z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