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/>
          <w:b/>
          <w:color w:val="auto"/>
          <w:spacing w:val="15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auto"/>
          <w:spacing w:val="15"/>
          <w:sz w:val="44"/>
          <w:szCs w:val="44"/>
          <w:lang w:eastAsia="zh-CN"/>
        </w:rPr>
        <w:t>萍乡</w:t>
      </w:r>
      <w:r>
        <w:rPr>
          <w:rFonts w:hint="eastAsia" w:asciiTheme="majorEastAsia" w:hAnsiTheme="majorEastAsia" w:eastAsiaTheme="majorEastAsia"/>
          <w:b/>
          <w:color w:val="auto"/>
          <w:spacing w:val="15"/>
          <w:sz w:val="44"/>
          <w:szCs w:val="44"/>
        </w:rPr>
        <w:t>市检察机关聘用制书记员招聘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/>
          <w:b/>
          <w:color w:val="auto"/>
          <w:spacing w:val="15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auto"/>
          <w:spacing w:val="15"/>
          <w:sz w:val="44"/>
          <w:szCs w:val="44"/>
        </w:rPr>
        <w:t>考生体检须知</w:t>
      </w:r>
    </w:p>
    <w:p>
      <w:pPr>
        <w:spacing w:line="400" w:lineRule="exact"/>
        <w:ind w:firstLine="560" w:firstLineChars="200"/>
        <w:rPr>
          <w:rFonts w:hint="eastAsia" w:ascii="仿宋_GB2312" w:hAnsi="仿宋_GB2312" w:cs="仿宋_GB2312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为了准确地反映您身体的真实状况，请注意以下事项：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一、必须到指定医院进行体检，其它医疗单位的检查结果一律无效。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二、严禁弄虚作假、冒名顶替；如隐瞒病史影响体检结果的，后果自负。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四、体检前</w:t>
      </w:r>
      <w:r>
        <w:rPr>
          <w:rFonts w:hint="eastAsia" w:ascii="仿宋_GB2312" w:hAnsi="仿宋_GB2312" w:cs="仿宋_GB2312"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hAnsi="仿宋_GB2312" w:cs="仿宋_GB2312"/>
          <w:color w:val="auto"/>
          <w:sz w:val="28"/>
          <w:szCs w:val="28"/>
        </w:rPr>
        <w:t>天请保持正常清淡饮食，不要饮酒、并忌猪肝、猪血等铁质含量高的食物，避免剧烈运动， 体检当天需进行采血、B超等检查，请在受检前禁食8-12小时,当日体检前应禁食禁水。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spacing w:line="400" w:lineRule="exac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　　本人已详细阅读以上条款，清楚了聘用制书记员体检的有关规定和要求，同意并保证遵守。</w:t>
      </w:r>
    </w:p>
    <w:p>
      <w:pPr>
        <w:spacing w:line="400" w:lineRule="exact"/>
        <w:ind w:firstLine="560" w:firstLineChars="200"/>
        <w:rPr>
          <w:rFonts w:hint="eastAsia" w:ascii="仿宋_GB2312" w:hAnsi="仿宋_GB2312" w:cs="仿宋_GB2312"/>
          <w:color w:val="auto"/>
          <w:sz w:val="28"/>
          <w:szCs w:val="28"/>
        </w:rPr>
      </w:pPr>
      <w:bookmarkStart w:id="0" w:name="_GoBack"/>
      <w:bookmarkEnd w:id="0"/>
    </w:p>
    <w:p>
      <w:pPr>
        <w:spacing w:line="400" w:lineRule="exact"/>
        <w:ind w:firstLine="560" w:firstLineChars="200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受检者签字：      　　　　　　　　　     　        　　</w:t>
      </w:r>
    </w:p>
    <w:p>
      <w:pPr>
        <w:spacing w:line="400" w:lineRule="exact"/>
        <w:ind w:firstLine="560" w:firstLineChars="200"/>
        <w:jc w:val="right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w:t>年　  月　 日</w:t>
      </w:r>
    </w:p>
    <w:sectPr>
      <w:pgSz w:w="11906" w:h="16838"/>
      <w:pgMar w:top="1440" w:right="1080" w:bottom="1440" w:left="1080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235802"/>
    <w:rsid w:val="00360664"/>
    <w:rsid w:val="003B11DE"/>
    <w:rsid w:val="005B430E"/>
    <w:rsid w:val="00652F66"/>
    <w:rsid w:val="009F332E"/>
    <w:rsid w:val="00A220BE"/>
    <w:rsid w:val="00AD63EF"/>
    <w:rsid w:val="00BC1EF3"/>
    <w:rsid w:val="00BF5A33"/>
    <w:rsid w:val="00C25320"/>
    <w:rsid w:val="00D80163"/>
    <w:rsid w:val="00DF3987"/>
    <w:rsid w:val="00E11E16"/>
    <w:rsid w:val="00F911C8"/>
    <w:rsid w:val="108E5A8E"/>
    <w:rsid w:val="1F3B39B7"/>
    <w:rsid w:val="4E071A81"/>
    <w:rsid w:val="590D5D93"/>
    <w:rsid w:val="71194A27"/>
    <w:rsid w:val="74AD41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708</Characters>
  <Lines>5</Lines>
  <Paragraphs>1</Paragraphs>
  <TotalTime>25</TotalTime>
  <ScaleCrop>false</ScaleCrop>
  <LinksUpToDate>false</LinksUpToDate>
  <CharactersWithSpaces>831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Administrator</cp:lastModifiedBy>
  <dcterms:modified xsi:type="dcterms:W3CDTF">2021-03-26T05:34:51Z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