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252525"/>
          <w:spacing w:val="0"/>
          <w:sz w:val="24"/>
          <w:szCs w:val="24"/>
          <w:shd w:val="clear" w:fill="FFFFFF"/>
          <w:lang w:eastAsia="zh-CN"/>
        </w:rPr>
      </w:pPr>
      <w:r>
        <w:rPr>
          <w:rStyle w:val="5"/>
          <w:rFonts w:hint="eastAsia" w:ascii="方正小标宋简体" w:hAnsi="方正小标宋简体" w:eastAsia="方正小标宋简体" w:cs="方正小标宋简体"/>
          <w:i w:val="0"/>
          <w:caps w:val="0"/>
          <w:color w:val="252525"/>
          <w:spacing w:val="0"/>
          <w:sz w:val="32"/>
          <w:szCs w:val="32"/>
          <w:shd w:val="clear" w:fill="FFFFFF"/>
        </w:rPr>
        <w:t>新冠肺炎疫情防控告知暨承诺书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黑体" w:hAnsi="黑体" w:eastAsia="黑体" w:cs="黑体"/>
          <w:i w:val="0"/>
          <w:caps w:val="0"/>
          <w:color w:val="252525"/>
          <w:spacing w:val="0"/>
          <w:sz w:val="24"/>
          <w:szCs w:val="24"/>
          <w:shd w:val="clear" w:fill="FFFFFF"/>
        </w:rPr>
        <w:t>一、考生入场检测规定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考生须佩戴一次性使用医用口罩持考试当天的本人“健康码”绿码并经工作人员检测体温正常可以参加考试。考生入场检测时和进入考点后，均须保持安全距离，不得扎堆聚集。入场检测具体规定如下：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(一)“健康码”为绿码且体温正常(低于37.3℃)的考生可以参加考试。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体温≥37.3℃的考生，须立即安排进入临时隔离检查点，间隔15分钟后，由现场人员使用水银体温计进行体温复测，经复测体温正常(低于37.3℃)的，可以参加考试。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(三)未佩戴一次性使用医用口罩的考生不得进入考点参加考试。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黑体" w:hAnsi="黑体" w:eastAsia="黑体" w:cs="黑体"/>
          <w:i w:val="0"/>
          <w:caps w:val="0"/>
          <w:color w:val="252525"/>
          <w:spacing w:val="0"/>
          <w:sz w:val="24"/>
          <w:szCs w:val="24"/>
          <w:shd w:val="clear" w:fill="FFFFFF"/>
        </w:rPr>
      </w:pPr>
      <w:r>
        <w:rPr>
          <w:rFonts w:hint="eastAsia" w:ascii="黑体" w:hAnsi="黑体" w:eastAsia="黑体" w:cs="黑体"/>
          <w:i w:val="0"/>
          <w:caps w:val="0"/>
          <w:color w:val="252525"/>
          <w:spacing w:val="0"/>
          <w:sz w:val="24"/>
          <w:szCs w:val="24"/>
          <w:shd w:val="clear" w:fill="FFFFFF"/>
        </w:rPr>
        <w:t>二、疫情防控重要提示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(一)根据贵州省最新疫情防控要求，对本次考试考生的防疫要求如下：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1.14天内境外来黔人员、仍处于康复或隔离期的病例、无症状感染者、疑似、确诊病例以及无症状感染者的密切接触者不得进入考点参加考试。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2.14天内有中高风险地区旅居史的人员，到达考点所在地区时持有7日内核酸检测阴性证明或能够出示包含核酸检测阴性信息的健康通行码“绿码”，在测温正常且做好个人防护的前提下可以参加考试。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3.14天内有发热，咳嗽等症状的人员，须持核酸检测阴性证明，发热、咳嗽等症状已经消失且考试当天健康码为绿码、入场体温检测正常(低于37.3℃)可以参加考试。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4.低风险地区来黔人员，考试当天健康码为绿码且入场体温检测正常(低于37.3℃)可以参加考试。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5.为避免考生到达我省后14天内所旅居地区调整为中高风险等级，建议考生到达考点所在地区前,在当地进行核酸检测。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(二)考试当天，经现场人员评估有可疑症状的考生，应配合工作人员按卫生健康部门要求到相应医院就诊，不得进入考点参加考试。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(三)考生应自备一次性使用医用口罩，进入考场前除核验身份时，须全程佩戴，做好个人防护。未按要求佩戴口罩的考生，不得进入考点考场。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(四)开考前</w:t>
      </w:r>
      <w:r>
        <w:rPr>
          <w:rFonts w:hint="eastAsia" w:ascii="仿宋" w:hAnsi="仿宋" w:eastAsia="仿宋" w:cs="仿宋"/>
          <w:i w:val="0"/>
          <w:caps w:val="0"/>
          <w:color w:val="252525"/>
          <w:spacing w:val="0"/>
          <w:sz w:val="24"/>
          <w:szCs w:val="24"/>
          <w:shd w:val="clear" w:fill="FFFFFF"/>
          <w:lang w:val="en-US" w:eastAsia="zh-CN"/>
        </w:rPr>
        <w:t>6</w:t>
      </w:r>
      <w:r>
        <w:rPr>
          <w:rFonts w:hint="eastAsia" w:ascii="仿宋" w:hAnsi="仿宋" w:eastAsia="仿宋" w:cs="仿宋"/>
          <w:i w:val="0"/>
          <w:caps w:val="0"/>
          <w:color w:val="252525"/>
          <w:spacing w:val="0"/>
          <w:sz w:val="24"/>
          <w:szCs w:val="24"/>
          <w:shd w:val="clear" w:fill="FFFFFF"/>
        </w:rPr>
        <w:t>0分钟，考生即可开始接受检测进入考点，但不能进入考场。考生应尽早到达考点，在考点入场检测处，要提前调出当天本人健康码绿码，做好入场扫码和体温检测准备，确保入场时间充足、秩序良好。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(五)建议考生提前了解天气状况，做好防雨防晒、防寒保暖的个人防护准备。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(六)考试结束，考生要按指令有序离场，不得拥挤扎堆，保持适当安全距离。废弃口罩应自行带走或放到指定垃圾桶，不得随意丢弃。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(八)考生须严格遵守贵州省新冠肺炎疫情防控等相关要求。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(九)若国家、省关于疫情防控的要求发生变化，将根据新要求另行发布补充通知。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FF0000"/>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shd w:val="clear" w:fill="FFFFFF"/>
        </w:rPr>
      </w:pPr>
      <w:r>
        <w:rPr>
          <w:rFonts w:hint="eastAsia" w:ascii="仿宋" w:hAnsi="仿宋" w:eastAsia="仿宋" w:cs="仿宋"/>
          <w:i w:val="0"/>
          <w:caps w:val="0"/>
          <w:color w:val="252525"/>
          <w:spacing w:val="0"/>
          <w:sz w:val="24"/>
          <w:szCs w:val="24"/>
          <w:shd w:val="clear" w:fill="FFFFFF"/>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w:t>
      </w:r>
      <w:bookmarkStart w:id="0" w:name="_GoBack"/>
      <w:bookmarkEnd w:id="0"/>
      <w:r>
        <w:rPr>
          <w:rFonts w:hint="eastAsia" w:ascii="仿宋" w:hAnsi="仿宋" w:eastAsia="仿宋" w:cs="仿宋"/>
          <w:i w:val="0"/>
          <w:caps w:val="0"/>
          <w:color w:val="252525"/>
          <w:spacing w:val="0"/>
          <w:sz w:val="24"/>
          <w:szCs w:val="24"/>
          <w:shd w:val="clear" w:fill="FFFFFF"/>
        </w:rPr>
        <w:t>疫情防控相关要求，并自愿承担因不实承诺应承担的相关责任、接受相应处理。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64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r>
        <w:rPr>
          <w:rFonts w:hint="eastAsia" w:ascii="仿宋" w:hAnsi="仿宋" w:eastAsia="仿宋" w:cs="仿宋"/>
          <w:i w:val="0"/>
          <w:caps w:val="0"/>
          <w:color w:val="252525"/>
          <w:spacing w:val="0"/>
          <w:sz w:val="24"/>
          <w:szCs w:val="24"/>
          <w:shd w:val="clear" w:fill="FFFFFF"/>
          <w:lang w:val="en-US" w:eastAsia="zh-CN"/>
        </w:rPr>
        <w:t xml:space="preserve">                                                承诺人：</w:t>
      </w:r>
    </w:p>
    <w:p>
      <w:pPr>
        <w:keepNext w:val="0"/>
        <w:keepLines w:val="0"/>
        <w:pageBreakBefore w:val="0"/>
        <w:kinsoku/>
        <w:wordWrap/>
        <w:overflowPunct/>
        <w:topLinePunct w:val="0"/>
        <w:autoSpaceDE/>
        <w:autoSpaceDN/>
        <w:bidi w:val="0"/>
        <w:adjustRightInd/>
        <w:snapToGrid/>
        <w:spacing w:line="320" w:lineRule="exact"/>
        <w:ind w:left="0" w:leftChars="0" w:right="0" w:rightChars="0"/>
        <w:textAlignment w:val="auto"/>
        <w:rPr>
          <w:rFonts w:hint="eastAsia" w:eastAsiaTheme="minorEastAsia"/>
          <w:sz w:val="24"/>
          <w:szCs w:val="24"/>
          <w:lang w:val="en-US" w:eastAsia="zh-CN"/>
        </w:rPr>
      </w:pPr>
      <w:r>
        <w:rPr>
          <w:rFonts w:hint="eastAsia"/>
          <w:sz w:val="24"/>
          <w:szCs w:val="24"/>
          <w:lang w:val="en-US" w:eastAsia="zh-CN"/>
        </w:rPr>
        <w:t xml:space="preserve">                                                   </w:t>
      </w:r>
      <w:r>
        <w:rPr>
          <w:rFonts w:hint="eastAsia" w:ascii="仿宋" w:hAnsi="仿宋" w:eastAsia="仿宋" w:cs="仿宋"/>
          <w:i w:val="0"/>
          <w:caps w:val="0"/>
          <w:color w:val="252525"/>
          <w:spacing w:val="0"/>
          <w:kern w:val="0"/>
          <w:sz w:val="24"/>
          <w:szCs w:val="24"/>
          <w:shd w:val="clear" w:fill="FFFFFF"/>
          <w:lang w:val="en-US" w:eastAsia="zh-CN" w:bidi="ar"/>
        </w:rPr>
        <w:t>2021年  月   日</w:t>
      </w:r>
    </w:p>
    <w:sectPr>
      <w:pgSz w:w="11906" w:h="16838"/>
      <w:pgMar w:top="1134" w:right="1134" w:bottom="1134" w:left="1134" w:header="851" w:footer="992" w:gutter="0"/>
      <w:paperSrc/>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669EC"/>
    <w:rsid w:val="11CB6E86"/>
    <w:rsid w:val="35B669EC"/>
    <w:rsid w:val="472005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2021-02-26T02:22:00Z</dcterms:created>
  <dc:creator>Administrator</dc:creator>
  <cp:lastModifiedBy>Administrator</cp:lastModifiedBy>
  <dcterms:modified xsi:type="dcterms:W3CDTF">2021-02-26T05:27:38Z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