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86" w:line="540" w:lineRule="exact"/>
        <w:jc w:val="both"/>
        <w:textAlignment w:val="auto"/>
        <w:outlineLvl w:val="0"/>
        <w:rPr>
          <w:rFonts w:hint="eastAsia" w:ascii="方正小标宋简体" w:hAnsi="方正小标宋简体" w:eastAsia="方正小标宋简体" w:cs="方正小标宋简体"/>
          <w:color w:val="auto"/>
          <w:kern w:val="36"/>
          <w:sz w:val="44"/>
          <w:szCs w:val="44"/>
        </w:rPr>
      </w:pPr>
    </w:p>
    <w:p>
      <w:pPr>
        <w:keepNext w:val="0"/>
        <w:keepLines w:val="0"/>
        <w:pageBreakBefore w:val="0"/>
        <w:widowControl/>
        <w:kinsoku/>
        <w:wordWrap/>
        <w:overflowPunct/>
        <w:topLinePunct w:val="0"/>
        <w:autoSpaceDE/>
        <w:autoSpaceDN/>
        <w:bidi w:val="0"/>
        <w:spacing w:after="86" w:line="540" w:lineRule="exact"/>
        <w:jc w:val="center"/>
        <w:textAlignment w:val="auto"/>
        <w:outlineLvl w:val="0"/>
        <w:rPr>
          <w:rFonts w:hint="eastAsia" w:ascii="方正小标宋简体" w:hAnsi="方正小标宋简体" w:eastAsia="方正小标宋简体" w:cs="方正小标宋简体"/>
          <w:color w:val="auto"/>
          <w:kern w:val="36"/>
          <w:sz w:val="44"/>
          <w:szCs w:val="44"/>
        </w:rPr>
      </w:pPr>
      <w:r>
        <w:rPr>
          <w:rFonts w:hint="eastAsia" w:ascii="方正小标宋简体" w:hAnsi="方正小标宋简体" w:eastAsia="方正小标宋简体" w:cs="方正小标宋简体"/>
          <w:color w:val="auto"/>
          <w:kern w:val="36"/>
          <w:sz w:val="44"/>
          <w:szCs w:val="44"/>
        </w:rPr>
        <w:t>20</w:t>
      </w:r>
      <w:r>
        <w:rPr>
          <w:rFonts w:hint="eastAsia" w:ascii="方正小标宋简体" w:hAnsi="方正小标宋简体" w:eastAsia="方正小标宋简体" w:cs="方正小标宋简体"/>
          <w:color w:val="auto"/>
          <w:kern w:val="36"/>
          <w:sz w:val="44"/>
          <w:szCs w:val="44"/>
          <w:lang w:val="en-US" w:eastAsia="zh-CN"/>
        </w:rPr>
        <w:t>21</w:t>
      </w:r>
      <w:r>
        <w:rPr>
          <w:rFonts w:hint="eastAsia" w:ascii="方正小标宋简体" w:hAnsi="方正小标宋简体" w:eastAsia="方正小标宋简体" w:cs="方正小标宋简体"/>
          <w:color w:val="auto"/>
          <w:kern w:val="36"/>
          <w:sz w:val="44"/>
          <w:szCs w:val="44"/>
        </w:rPr>
        <w:t>年枣庄市中小学教师资格认定</w:t>
      </w:r>
      <w:r>
        <w:rPr>
          <w:rFonts w:hint="eastAsia" w:ascii="方正小标宋简体" w:hAnsi="方正小标宋简体" w:eastAsia="方正小标宋简体" w:cs="方正小标宋简体"/>
          <w:color w:val="auto"/>
          <w:kern w:val="36"/>
          <w:sz w:val="44"/>
          <w:szCs w:val="44"/>
          <w:lang w:val="en-US" w:eastAsia="zh-CN"/>
        </w:rPr>
        <w:t>第一批次</w:t>
      </w:r>
      <w:r>
        <w:rPr>
          <w:rFonts w:hint="eastAsia" w:ascii="方正小标宋简体" w:hAnsi="方正小标宋简体" w:eastAsia="方正小标宋简体" w:cs="方正小标宋简体"/>
          <w:color w:val="auto"/>
          <w:kern w:val="36"/>
          <w:sz w:val="44"/>
          <w:szCs w:val="44"/>
        </w:rPr>
        <w:t>公告</w:t>
      </w:r>
    </w:p>
    <w:p>
      <w:pPr>
        <w:keepNext w:val="0"/>
        <w:keepLines w:val="0"/>
        <w:pageBreakBefore w:val="0"/>
        <w:widowControl/>
        <w:kinsoku/>
        <w:wordWrap/>
        <w:overflowPunct/>
        <w:topLinePunct w:val="0"/>
        <w:autoSpaceDE/>
        <w:autoSpaceDN/>
        <w:bidi w:val="0"/>
        <w:spacing w:after="86" w:line="540" w:lineRule="exact"/>
        <w:ind w:firstLine="880" w:firstLineChars="200"/>
        <w:jc w:val="center"/>
        <w:textAlignment w:val="auto"/>
        <w:outlineLvl w:val="0"/>
        <w:rPr>
          <w:rFonts w:hint="eastAsia" w:ascii="方正小标宋简体" w:hAnsi="方正小标宋简体" w:eastAsia="方正小标宋简体" w:cs="方正小标宋简体"/>
          <w:color w:val="auto"/>
          <w:kern w:val="36"/>
          <w:sz w:val="44"/>
          <w:szCs w:val="44"/>
        </w:rPr>
      </w:pP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根据教育部统一部署和省教育厅有关要求，</w:t>
      </w:r>
      <w:r>
        <w:rPr>
          <w:rFonts w:hint="eastAsia" w:ascii="仿宋_GB2312" w:hAnsi="微软雅黑" w:eastAsia="仿宋_GB2312" w:cs="宋体"/>
          <w:color w:val="auto"/>
          <w:kern w:val="0"/>
          <w:sz w:val="32"/>
          <w:szCs w:val="32"/>
          <w:lang w:val="en-US" w:eastAsia="zh-CN"/>
        </w:rPr>
        <w:t>2021年</w:t>
      </w:r>
      <w:r>
        <w:rPr>
          <w:rFonts w:hint="eastAsia" w:ascii="仿宋_GB2312" w:hAnsi="微软雅黑" w:eastAsia="仿宋_GB2312" w:cs="宋体"/>
          <w:color w:val="auto"/>
          <w:kern w:val="0"/>
          <w:sz w:val="32"/>
          <w:szCs w:val="32"/>
        </w:rPr>
        <w:t>枣庄</w:t>
      </w:r>
      <w:r>
        <w:rPr>
          <w:rFonts w:hint="eastAsia" w:ascii="仿宋_GB2312" w:hAnsi="微软雅黑" w:eastAsia="仿宋_GB2312" w:cs="宋体"/>
          <w:color w:val="auto"/>
          <w:kern w:val="0"/>
          <w:sz w:val="32"/>
          <w:szCs w:val="32"/>
          <w:lang w:val="en-US" w:eastAsia="zh-CN"/>
        </w:rPr>
        <w:t>市</w:t>
      </w:r>
      <w:r>
        <w:rPr>
          <w:rFonts w:hint="eastAsia" w:ascii="仿宋_GB2312" w:hAnsi="微软雅黑" w:eastAsia="仿宋_GB2312" w:cs="宋体"/>
          <w:color w:val="auto"/>
          <w:kern w:val="0"/>
          <w:sz w:val="32"/>
          <w:szCs w:val="32"/>
        </w:rPr>
        <w:t>中小学教师资格认定</w:t>
      </w:r>
      <w:r>
        <w:rPr>
          <w:rFonts w:hint="eastAsia" w:ascii="仿宋_GB2312" w:hAnsi="微软雅黑" w:eastAsia="仿宋_GB2312" w:cs="宋体"/>
          <w:color w:val="auto"/>
          <w:kern w:val="0"/>
          <w:sz w:val="32"/>
          <w:szCs w:val="32"/>
          <w:lang w:val="en-US" w:eastAsia="zh-CN"/>
        </w:rPr>
        <w:t>分2个批次进行。第一批次网上报名时间为2021年3月23日-4月1日，</w:t>
      </w:r>
      <w:r>
        <w:rPr>
          <w:rFonts w:hint="eastAsia" w:ascii="仿宋_GB2312" w:eastAsia="仿宋_GB2312"/>
          <w:color w:val="auto"/>
          <w:sz w:val="32"/>
          <w:szCs w:val="32"/>
        </w:rPr>
        <w:t>受</w:t>
      </w:r>
      <w:r>
        <w:rPr>
          <w:rFonts w:ascii="仿宋_GB2312" w:eastAsia="仿宋_GB2312"/>
          <w:color w:val="auto"/>
          <w:sz w:val="32"/>
          <w:szCs w:val="32"/>
        </w:rPr>
        <w:t>理</w:t>
      </w:r>
      <w:r>
        <w:rPr>
          <w:rFonts w:hint="eastAsia" w:ascii="仿宋_GB2312" w:eastAsia="仿宋_GB2312"/>
          <w:color w:val="auto"/>
          <w:sz w:val="32"/>
          <w:szCs w:val="32"/>
        </w:rPr>
        <w:t>范围</w:t>
      </w:r>
      <w:r>
        <w:rPr>
          <w:rFonts w:hint="eastAsia" w:ascii="仿宋_GB2312" w:eastAsia="仿宋_GB2312"/>
          <w:color w:val="auto"/>
          <w:sz w:val="32"/>
          <w:szCs w:val="32"/>
          <w:lang w:val="en-US" w:eastAsia="zh-CN"/>
        </w:rPr>
        <w:t>为</w:t>
      </w:r>
      <w:r>
        <w:rPr>
          <w:rFonts w:hint="eastAsia" w:ascii="仿宋_GB2312" w:eastAsia="仿宋_GB2312"/>
          <w:color w:val="auto"/>
          <w:sz w:val="32"/>
          <w:szCs w:val="32"/>
        </w:rPr>
        <w:t>符合申请条件的往届毕业生</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第二</w:t>
      </w:r>
      <w:r>
        <w:rPr>
          <w:rFonts w:hint="eastAsia" w:ascii="仿宋_GB2312" w:hAnsi="微软雅黑" w:eastAsia="仿宋_GB2312" w:cs="宋体"/>
          <w:color w:val="auto"/>
          <w:kern w:val="0"/>
          <w:sz w:val="32"/>
          <w:szCs w:val="32"/>
          <w:lang w:val="en-US" w:eastAsia="zh-CN"/>
        </w:rPr>
        <w:t>批次网上报名时间为2021年</w:t>
      </w:r>
      <w:r>
        <w:rPr>
          <w:rFonts w:hint="eastAsia" w:ascii="仿宋_GB2312" w:eastAsia="仿宋_GB2312"/>
          <w:color w:val="auto"/>
          <w:sz w:val="32"/>
          <w:szCs w:val="32"/>
        </w:rPr>
        <w:t>6月1</w:t>
      </w:r>
      <w:r>
        <w:rPr>
          <w:rFonts w:ascii="仿宋_GB2312" w:eastAsia="仿宋_GB2312"/>
          <w:color w:val="auto"/>
          <w:sz w:val="32"/>
          <w:szCs w:val="32"/>
        </w:rPr>
        <w:t>5</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w:t>
      </w:r>
      <w:r>
        <w:rPr>
          <w:rFonts w:ascii="仿宋_GB2312" w:eastAsia="仿宋_GB2312"/>
          <w:color w:val="auto"/>
          <w:sz w:val="32"/>
          <w:szCs w:val="32"/>
        </w:rPr>
        <w:t>6</w:t>
      </w:r>
      <w:r>
        <w:rPr>
          <w:rFonts w:hint="eastAsia" w:ascii="仿宋_GB2312" w:eastAsia="仿宋_GB2312"/>
          <w:color w:val="auto"/>
          <w:sz w:val="32"/>
          <w:szCs w:val="32"/>
        </w:rPr>
        <w:t>月2</w:t>
      </w:r>
      <w:r>
        <w:rPr>
          <w:rFonts w:ascii="仿宋_GB2312" w:eastAsia="仿宋_GB2312"/>
          <w:color w:val="auto"/>
          <w:sz w:val="32"/>
          <w:szCs w:val="32"/>
        </w:rPr>
        <w:t>9</w:t>
      </w:r>
      <w:r>
        <w:rPr>
          <w:rFonts w:hint="eastAsia" w:ascii="仿宋_GB2312" w:eastAsia="仿宋_GB2312"/>
          <w:color w:val="auto"/>
          <w:sz w:val="32"/>
          <w:szCs w:val="32"/>
        </w:rPr>
        <w:t>日</w:t>
      </w:r>
      <w:r>
        <w:rPr>
          <w:rFonts w:hint="eastAsia" w:ascii="仿宋_GB2312" w:eastAsia="仿宋_GB2312"/>
          <w:color w:val="auto"/>
          <w:sz w:val="32"/>
          <w:szCs w:val="32"/>
          <w:lang w:eastAsia="zh-CN"/>
        </w:rPr>
        <w:t>，</w:t>
      </w:r>
      <w:r>
        <w:rPr>
          <w:rFonts w:hint="eastAsia" w:ascii="仿宋_GB2312" w:eastAsia="仿宋_GB2312"/>
          <w:color w:val="auto"/>
          <w:sz w:val="32"/>
          <w:szCs w:val="32"/>
        </w:rPr>
        <w:t>受</w:t>
      </w:r>
      <w:r>
        <w:rPr>
          <w:rFonts w:ascii="仿宋_GB2312" w:eastAsia="仿宋_GB2312"/>
          <w:color w:val="auto"/>
          <w:sz w:val="32"/>
          <w:szCs w:val="32"/>
        </w:rPr>
        <w:t>理</w:t>
      </w:r>
      <w:r>
        <w:rPr>
          <w:rFonts w:hint="eastAsia" w:ascii="仿宋_GB2312" w:eastAsia="仿宋_GB2312"/>
          <w:color w:val="auto"/>
          <w:sz w:val="32"/>
          <w:szCs w:val="32"/>
        </w:rPr>
        <w:t>范围</w:t>
      </w:r>
      <w:r>
        <w:rPr>
          <w:rFonts w:hint="eastAsia" w:ascii="仿宋_GB2312" w:eastAsia="仿宋_GB2312"/>
          <w:color w:val="auto"/>
          <w:sz w:val="32"/>
          <w:szCs w:val="32"/>
          <w:lang w:val="en-US" w:eastAsia="zh-CN"/>
        </w:rPr>
        <w:t>为</w:t>
      </w:r>
      <w:r>
        <w:rPr>
          <w:rFonts w:hint="eastAsia" w:ascii="仿宋_GB2312" w:eastAsia="仿宋_GB2312"/>
          <w:color w:val="auto"/>
          <w:sz w:val="32"/>
          <w:szCs w:val="32"/>
        </w:rPr>
        <w:t>符合申请条件的2021年应届毕业生和未参加第一批次认定的往届毕业生。</w:t>
      </w:r>
      <w:r>
        <w:rPr>
          <w:rFonts w:hint="eastAsia" w:ascii="仿宋_GB2312" w:eastAsia="仿宋_GB2312"/>
          <w:color w:val="auto"/>
          <w:sz w:val="32"/>
          <w:szCs w:val="32"/>
          <w:lang w:val="en-US" w:eastAsia="zh-CN"/>
        </w:rPr>
        <w:t>现将</w:t>
      </w:r>
      <w:r>
        <w:rPr>
          <w:rFonts w:hint="eastAsia" w:ascii="仿宋_GB2312" w:hAnsi="微软雅黑" w:eastAsia="仿宋_GB2312" w:cs="宋体"/>
          <w:color w:val="auto"/>
          <w:kern w:val="0"/>
          <w:sz w:val="32"/>
          <w:szCs w:val="32"/>
          <w:lang w:val="en-US" w:eastAsia="zh-CN"/>
        </w:rPr>
        <w:t>第一批次</w:t>
      </w:r>
      <w:r>
        <w:rPr>
          <w:rFonts w:hint="eastAsia" w:ascii="仿宋_GB2312" w:hAnsi="微软雅黑" w:eastAsia="仿宋_GB2312" w:cs="宋体"/>
          <w:color w:val="auto"/>
          <w:kern w:val="0"/>
          <w:sz w:val="32"/>
          <w:szCs w:val="32"/>
        </w:rPr>
        <w:t>工作有关事项公告如下：</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黑体" w:hAnsi="黑体" w:eastAsia="黑体" w:cs="宋体"/>
          <w:color w:val="auto"/>
          <w:kern w:val="0"/>
          <w:sz w:val="32"/>
          <w:szCs w:val="32"/>
        </w:rPr>
        <w:t>一、认定范围和资格种类</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hint="eastAsia" w:ascii="仿宋_GB2312" w:hAnsi="微软雅黑" w:eastAsia="仿宋_GB2312" w:cs="宋体"/>
          <w:color w:val="auto"/>
          <w:kern w:val="0"/>
          <w:sz w:val="32"/>
          <w:szCs w:val="32"/>
        </w:rPr>
        <w:t>未达</w:t>
      </w:r>
      <w:r>
        <w:rPr>
          <w:rFonts w:hint="eastAsia" w:ascii="仿宋_GB2312" w:eastAsia="仿宋_GB2312"/>
          <w:color w:val="auto"/>
          <w:sz w:val="32"/>
          <w:szCs w:val="32"/>
        </w:rPr>
        <w:t>到国家法定退休年龄，户籍所在地、居住地（须持有当地居住证且在有效期内）在</w:t>
      </w:r>
      <w:r>
        <w:rPr>
          <w:rFonts w:hint="eastAsia" w:ascii="仿宋_GB2312" w:eastAsia="仿宋_GB2312"/>
          <w:color w:val="auto"/>
          <w:sz w:val="32"/>
          <w:szCs w:val="32"/>
          <w:lang w:val="en-US" w:eastAsia="zh-CN"/>
        </w:rPr>
        <w:t>枣庄市</w:t>
      </w:r>
      <w:r>
        <w:rPr>
          <w:rFonts w:hint="eastAsia" w:ascii="仿宋_GB2312" w:eastAsia="仿宋_GB2312"/>
          <w:color w:val="auto"/>
          <w:sz w:val="32"/>
          <w:szCs w:val="32"/>
        </w:rPr>
        <w:t>的中国公民，可在</w:t>
      </w:r>
      <w:r>
        <w:rPr>
          <w:rFonts w:hint="eastAsia" w:ascii="仿宋_GB2312" w:eastAsia="仿宋_GB2312"/>
          <w:color w:val="auto"/>
          <w:sz w:val="32"/>
          <w:szCs w:val="32"/>
          <w:lang w:val="en-US" w:eastAsia="zh-CN"/>
        </w:rPr>
        <w:t>枣庄市</w:t>
      </w:r>
      <w:r>
        <w:rPr>
          <w:rFonts w:hint="eastAsia" w:ascii="仿宋_GB2312" w:eastAsia="仿宋_GB2312"/>
          <w:color w:val="auto"/>
          <w:sz w:val="32"/>
          <w:szCs w:val="32"/>
        </w:rPr>
        <w:t>申请认定幼儿园、小学、初级中学、高级中学、中等职业学校教师资格和中等职业学校实习指导教师资格。</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rPr>
          <w:rFonts w:ascii="仿宋_GB2312" w:hAnsi="微软雅黑" w:eastAsia="仿宋_GB2312" w:cs="宋体"/>
          <w:color w:val="auto"/>
          <w:kern w:val="0"/>
          <w:sz w:val="32"/>
          <w:szCs w:val="32"/>
        </w:rPr>
      </w:pPr>
      <w:r>
        <w:rPr>
          <w:rFonts w:ascii="仿宋_GB2312" w:eastAsia="仿宋_GB2312"/>
          <w:color w:val="auto"/>
          <w:sz w:val="32"/>
          <w:szCs w:val="32"/>
        </w:rPr>
        <w:t>在</w:t>
      </w:r>
      <w:r>
        <w:rPr>
          <w:rFonts w:hint="eastAsia" w:ascii="仿宋_GB2312" w:eastAsia="仿宋_GB2312"/>
          <w:color w:val="auto"/>
          <w:sz w:val="32"/>
          <w:szCs w:val="32"/>
        </w:rPr>
        <w:t>我</w:t>
      </w:r>
      <w:r>
        <w:rPr>
          <w:rFonts w:hint="eastAsia" w:ascii="仿宋_GB2312" w:eastAsia="仿宋_GB2312"/>
          <w:color w:val="auto"/>
          <w:sz w:val="32"/>
          <w:szCs w:val="32"/>
          <w:lang w:val="en-US" w:eastAsia="zh-CN"/>
        </w:rPr>
        <w:t>市</w:t>
      </w:r>
      <w:r>
        <w:rPr>
          <w:rFonts w:ascii="仿宋_GB2312" w:eastAsia="仿宋_GB2312"/>
          <w:color w:val="auto"/>
          <w:sz w:val="32"/>
          <w:szCs w:val="32"/>
        </w:rPr>
        <w:t>学习、工作和居住的港澳台居民，</w:t>
      </w:r>
      <w:r>
        <w:rPr>
          <w:rFonts w:hint="eastAsia" w:ascii="仿宋_GB2312" w:eastAsia="仿宋_GB2312"/>
          <w:color w:val="auto"/>
          <w:sz w:val="32"/>
          <w:szCs w:val="32"/>
        </w:rPr>
        <w:t>持港澳台居民居住证，可在居住地申请认定教师资格；持港澳居民来往内地通行证、台湾居民持有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黑体" w:hAnsi="黑体" w:eastAsia="黑体" w:cs="宋体"/>
          <w:color w:val="auto"/>
          <w:kern w:val="0"/>
          <w:sz w:val="32"/>
          <w:szCs w:val="32"/>
        </w:rPr>
        <w:t>二、认定条件</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hint="eastAsia" w:ascii="仿宋_GB2312" w:hAnsi="微软雅黑" w:eastAsia="仿宋_GB2312" w:cs="宋体"/>
          <w:color w:val="auto"/>
          <w:kern w:val="0"/>
          <w:sz w:val="32"/>
          <w:szCs w:val="32"/>
        </w:rPr>
        <w:t>(一)</w:t>
      </w:r>
      <w:r>
        <w:rPr>
          <w:rFonts w:hint="eastAsia" w:ascii="仿宋_GB2312" w:eastAsia="仿宋_GB2312"/>
          <w:color w:val="auto"/>
          <w:sz w:val="32"/>
          <w:szCs w:val="32"/>
        </w:rPr>
        <w:t>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根据《教师资格条例》、国家和我省有关规定，普通高校三年级以上学生可参加中小学教师资格考试，考试通过但未取得毕业证书前，尚不具备申</w:t>
      </w:r>
      <w:r>
        <w:rPr>
          <w:rFonts w:ascii="仿宋_GB2312" w:eastAsia="仿宋_GB2312"/>
          <w:color w:val="auto"/>
          <w:sz w:val="32"/>
          <w:szCs w:val="32"/>
        </w:rPr>
        <w:t>请</w:t>
      </w:r>
      <w:r>
        <w:rPr>
          <w:rFonts w:hint="eastAsia" w:ascii="仿宋_GB2312" w:eastAsia="仿宋_GB2312"/>
          <w:color w:val="auto"/>
          <w:sz w:val="32"/>
          <w:szCs w:val="32"/>
        </w:rPr>
        <w:t>认定教师资格的学历条件，不</w:t>
      </w:r>
      <w:r>
        <w:rPr>
          <w:rFonts w:ascii="仿宋_GB2312" w:eastAsia="仿宋_GB2312"/>
          <w:color w:val="auto"/>
          <w:sz w:val="32"/>
          <w:szCs w:val="32"/>
        </w:rPr>
        <w:t>能申请认定教师资格</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）参加中小学教师资格考试合格并取得考试合格证明（在规定有效期内）。</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）达到普通话水平测试二级乙等及以上标准，取得相应等级证书。</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w:t>
      </w:r>
      <w:r>
        <w:rPr>
          <w:rFonts w:ascii="仿宋_GB2312" w:eastAsia="仿宋_GB2312"/>
          <w:color w:val="auto"/>
          <w:sz w:val="32"/>
          <w:szCs w:val="32"/>
        </w:rPr>
        <w:t>1</w:t>
      </w:r>
      <w:r>
        <w:rPr>
          <w:rFonts w:hint="eastAsia" w:ascii="仿宋_GB2312" w:eastAsia="仿宋_GB2312"/>
          <w:color w:val="auto"/>
          <w:sz w:val="32"/>
          <w:szCs w:val="32"/>
        </w:rPr>
        <w:t>〕22号）规定的标准和程序参加体格检查，体检结论为合格。</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rPr>
        <w:t>）遵守宪法和法律，具有良好的思想品德和职业道德，能履行《教师法》规定的义务。</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微软雅黑" w:hAnsi="微软雅黑" w:eastAsia="微软雅黑" w:cs="宋体"/>
          <w:color w:val="auto"/>
          <w:kern w:val="0"/>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）申请教师</w:t>
      </w:r>
      <w:r>
        <w:rPr>
          <w:rFonts w:ascii="仿宋_GB2312" w:eastAsia="仿宋_GB2312"/>
          <w:color w:val="auto"/>
          <w:sz w:val="32"/>
          <w:szCs w:val="32"/>
        </w:rPr>
        <w:t>资格</w:t>
      </w:r>
      <w:r>
        <w:rPr>
          <w:rFonts w:hint="eastAsia" w:ascii="仿宋_GB2312" w:eastAsia="仿宋_GB2312"/>
          <w:color w:val="auto"/>
          <w:sz w:val="32"/>
          <w:szCs w:val="32"/>
        </w:rPr>
        <w:t>的“任教学科”应与报考面试科目一致，其中，申请中等职业学校专业课、中等职业学校实习指导类别教师资格，申</w:t>
      </w:r>
      <w:r>
        <w:rPr>
          <w:rFonts w:ascii="仿宋_GB2312" w:eastAsia="仿宋_GB2312"/>
          <w:color w:val="auto"/>
          <w:sz w:val="32"/>
          <w:szCs w:val="32"/>
        </w:rPr>
        <w:t>请</w:t>
      </w:r>
      <w:r>
        <w:rPr>
          <w:rFonts w:hint="eastAsia" w:ascii="仿宋_GB2312" w:eastAsia="仿宋_GB2312"/>
          <w:color w:val="auto"/>
          <w:sz w:val="32"/>
          <w:szCs w:val="32"/>
        </w:rPr>
        <w:t>“任教学科”还应与所学专业或</w:t>
      </w:r>
      <w:r>
        <w:rPr>
          <w:rFonts w:ascii="仿宋_GB2312" w:eastAsia="仿宋_GB2312"/>
          <w:color w:val="auto"/>
          <w:sz w:val="32"/>
          <w:szCs w:val="32"/>
        </w:rPr>
        <w:t>所从事专业</w:t>
      </w:r>
      <w:r>
        <w:rPr>
          <w:rFonts w:hint="eastAsia" w:ascii="仿宋_GB2312" w:eastAsia="仿宋_GB2312"/>
          <w:color w:val="auto"/>
          <w:sz w:val="32"/>
          <w:szCs w:val="32"/>
        </w:rPr>
        <w:t>（有</w:t>
      </w:r>
      <w:r>
        <w:rPr>
          <w:rFonts w:ascii="仿宋_GB2312" w:eastAsia="仿宋_GB2312"/>
          <w:color w:val="auto"/>
          <w:sz w:val="32"/>
          <w:szCs w:val="32"/>
        </w:rPr>
        <w:t>相应的职</w:t>
      </w:r>
      <w:r>
        <w:rPr>
          <w:rFonts w:hint="eastAsia" w:ascii="仿宋_GB2312" w:eastAsia="仿宋_GB2312"/>
          <w:color w:val="auto"/>
          <w:sz w:val="32"/>
          <w:szCs w:val="32"/>
        </w:rPr>
        <w:t>业资格或技</w:t>
      </w:r>
      <w:r>
        <w:rPr>
          <w:rFonts w:ascii="仿宋_GB2312" w:eastAsia="仿宋_GB2312"/>
          <w:color w:val="auto"/>
          <w:sz w:val="32"/>
          <w:szCs w:val="32"/>
        </w:rPr>
        <w:t>能</w:t>
      </w:r>
      <w:r>
        <w:rPr>
          <w:rFonts w:hint="eastAsia" w:ascii="仿宋_GB2312" w:eastAsia="仿宋_GB2312"/>
          <w:color w:val="auto"/>
          <w:sz w:val="32"/>
          <w:szCs w:val="32"/>
        </w:rPr>
        <w:t>证</w:t>
      </w:r>
      <w:r>
        <w:rPr>
          <w:rFonts w:ascii="仿宋_GB2312" w:eastAsia="仿宋_GB2312"/>
          <w:color w:val="auto"/>
          <w:sz w:val="32"/>
          <w:szCs w:val="32"/>
        </w:rPr>
        <w:t>书）</w:t>
      </w:r>
      <w:r>
        <w:rPr>
          <w:rFonts w:hint="eastAsia" w:ascii="仿宋_GB2312" w:eastAsia="仿宋_GB2312"/>
          <w:color w:val="auto"/>
          <w:sz w:val="32"/>
          <w:szCs w:val="32"/>
        </w:rPr>
        <w:t>一致。</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黑体" w:hAnsi="黑体" w:eastAsia="黑体" w:cs="宋体"/>
          <w:color w:val="auto"/>
          <w:kern w:val="0"/>
          <w:sz w:val="32"/>
          <w:szCs w:val="32"/>
        </w:rPr>
        <w:t>三、时间安排</w:t>
      </w:r>
    </w:p>
    <w:p>
      <w:pPr>
        <w:keepNext w:val="0"/>
        <w:keepLines w:val="0"/>
        <w:pageBreakBefore w:val="0"/>
        <w:widowControl/>
        <w:kinsoku/>
        <w:wordWrap/>
        <w:overflowPunct/>
        <w:topLinePunct w:val="0"/>
        <w:autoSpaceDE/>
        <w:autoSpaceDN/>
        <w:bidi w:val="0"/>
        <w:spacing w:line="54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（一）网上报名</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受理</w:t>
      </w:r>
      <w:r>
        <w:rPr>
          <w:rFonts w:hint="eastAsia" w:ascii="仿宋_GB2312" w:eastAsia="仿宋_GB2312"/>
          <w:color w:val="auto"/>
          <w:sz w:val="32"/>
          <w:szCs w:val="32"/>
        </w:rPr>
        <w:t>范围：符合申请条件的往届毕业生。</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网报时间</w:t>
      </w:r>
      <w:r>
        <w:rPr>
          <w:rFonts w:hint="eastAsia" w:ascii="仿宋_GB2312" w:eastAsia="仿宋_GB2312"/>
          <w:color w:val="auto"/>
          <w:sz w:val="32"/>
          <w:szCs w:val="32"/>
        </w:rPr>
        <w:t>：</w:t>
      </w:r>
      <w:r>
        <w:rPr>
          <w:rFonts w:ascii="仿宋_GB2312" w:eastAsia="仿宋_GB2312"/>
          <w:color w:val="auto"/>
          <w:sz w:val="32"/>
          <w:szCs w:val="32"/>
        </w:rPr>
        <w:t>202</w:t>
      </w:r>
      <w:r>
        <w:rPr>
          <w:rFonts w:hint="eastAsia" w:ascii="仿宋_GB2312" w:eastAsia="仿宋_GB2312"/>
          <w:color w:val="auto"/>
          <w:sz w:val="32"/>
          <w:szCs w:val="32"/>
          <w:lang w:val="en-US" w:eastAsia="zh-CN"/>
        </w:rPr>
        <w:t>1</w:t>
      </w:r>
      <w:r>
        <w:rPr>
          <w:rFonts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23</w:t>
      </w:r>
      <w:r>
        <w:rPr>
          <w:rFonts w:ascii="仿宋_GB2312" w:eastAsia="仿宋_GB2312"/>
          <w:color w:val="auto"/>
          <w:sz w:val="32"/>
          <w:szCs w:val="32"/>
        </w:rPr>
        <w:t>日8：00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ascii="仿宋_GB2312" w:eastAsia="仿宋_GB2312"/>
          <w:color w:val="auto"/>
          <w:sz w:val="32"/>
          <w:szCs w:val="32"/>
        </w:rPr>
        <w:t>月</w:t>
      </w:r>
      <w:r>
        <w:rPr>
          <w:rFonts w:hint="eastAsia" w:ascii="仿宋_GB2312" w:eastAsia="仿宋_GB2312"/>
          <w:color w:val="auto"/>
          <w:sz w:val="32"/>
          <w:szCs w:val="32"/>
          <w:lang w:val="en-US" w:eastAsia="zh-CN"/>
        </w:rPr>
        <w:t>1</w:t>
      </w:r>
      <w:r>
        <w:rPr>
          <w:rFonts w:ascii="仿宋_GB2312" w:eastAsia="仿宋_GB2312"/>
          <w:color w:val="auto"/>
          <w:sz w:val="32"/>
          <w:szCs w:val="32"/>
        </w:rPr>
        <w:t>日17：00</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符合条件的申请人</w:t>
      </w:r>
      <w:r>
        <w:rPr>
          <w:rFonts w:hint="eastAsia" w:ascii="仿宋_GB2312" w:hAnsi="微软雅黑" w:eastAsia="仿宋_GB2312" w:cs="宋体"/>
          <w:color w:val="auto"/>
          <w:kern w:val="0"/>
          <w:sz w:val="32"/>
          <w:szCs w:val="32"/>
          <w:lang w:val="en-US" w:eastAsia="zh-CN"/>
        </w:rPr>
        <w:t>员</w:t>
      </w:r>
      <w:r>
        <w:rPr>
          <w:rFonts w:hint="eastAsia" w:ascii="仿宋_GB2312" w:hAnsi="微软雅黑" w:eastAsia="仿宋_GB2312" w:cs="宋体"/>
          <w:color w:val="auto"/>
          <w:kern w:val="0"/>
          <w:sz w:val="32"/>
          <w:szCs w:val="32"/>
        </w:rPr>
        <w:t>在规定</w:t>
      </w:r>
      <w:r>
        <w:rPr>
          <w:rFonts w:hint="eastAsia" w:ascii="仿宋_GB2312" w:hAnsi="微软雅黑" w:eastAsia="仿宋_GB2312" w:cs="宋体"/>
          <w:color w:val="auto"/>
          <w:kern w:val="0"/>
          <w:sz w:val="32"/>
          <w:szCs w:val="32"/>
          <w:lang w:val="en-US" w:eastAsia="zh-CN"/>
        </w:rPr>
        <w:t>的报名</w:t>
      </w:r>
      <w:r>
        <w:rPr>
          <w:rFonts w:hint="eastAsia" w:ascii="仿宋_GB2312" w:hAnsi="微软雅黑" w:eastAsia="仿宋_GB2312" w:cs="宋体"/>
          <w:color w:val="auto"/>
          <w:kern w:val="0"/>
          <w:sz w:val="32"/>
          <w:szCs w:val="32"/>
        </w:rPr>
        <w:t>时间内登录中国教师资格网(www.jszg.edu.cn)从“教师资格</w:t>
      </w:r>
      <w:r>
        <w:rPr>
          <w:rFonts w:ascii="仿宋_GB2312" w:hAnsi="微软雅黑" w:eastAsia="仿宋_GB2312" w:cs="宋体"/>
          <w:color w:val="auto"/>
          <w:kern w:val="0"/>
          <w:sz w:val="32"/>
          <w:szCs w:val="32"/>
        </w:rPr>
        <w:t>认定</w:t>
      </w:r>
      <w:r>
        <w:rPr>
          <w:rFonts w:hint="eastAsia" w:ascii="仿宋_GB2312" w:hAnsi="微软雅黑" w:eastAsia="仿宋_GB2312" w:cs="宋体"/>
          <w:color w:val="auto"/>
          <w:kern w:val="0"/>
          <w:sz w:val="32"/>
          <w:szCs w:val="32"/>
        </w:rPr>
        <w:t>网报入口”进行申报，申报时应按网站提示选择相应</w:t>
      </w:r>
      <w:r>
        <w:rPr>
          <w:rFonts w:hint="eastAsia" w:ascii="仿宋_GB2312" w:hAnsi="微软雅黑" w:eastAsia="仿宋_GB2312" w:cs="宋体"/>
          <w:color w:val="auto"/>
          <w:kern w:val="0"/>
          <w:sz w:val="32"/>
          <w:szCs w:val="32"/>
          <w:lang w:val="en-US" w:eastAsia="zh-CN"/>
        </w:rPr>
        <w:t>的认定机构和</w:t>
      </w:r>
      <w:r>
        <w:rPr>
          <w:rFonts w:hint="eastAsia" w:ascii="仿宋_GB2312" w:hAnsi="微软雅黑" w:eastAsia="仿宋_GB2312" w:cs="宋体"/>
          <w:color w:val="auto"/>
          <w:kern w:val="0"/>
          <w:sz w:val="32"/>
          <w:szCs w:val="32"/>
        </w:rPr>
        <w:t>现</w:t>
      </w:r>
      <w:r>
        <w:rPr>
          <w:rFonts w:ascii="仿宋_GB2312" w:hAnsi="微软雅黑" w:eastAsia="仿宋_GB2312" w:cs="宋体"/>
          <w:color w:val="auto"/>
          <w:kern w:val="0"/>
          <w:sz w:val="32"/>
          <w:szCs w:val="32"/>
        </w:rPr>
        <w:t>场审核</w:t>
      </w:r>
      <w:r>
        <w:rPr>
          <w:rFonts w:hint="eastAsia" w:ascii="仿宋_GB2312" w:hAnsi="微软雅黑" w:eastAsia="仿宋_GB2312" w:cs="宋体"/>
          <w:color w:val="auto"/>
          <w:kern w:val="0"/>
          <w:sz w:val="32"/>
          <w:szCs w:val="32"/>
        </w:rPr>
        <w:t>确认点。</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仿宋_GB2312" w:eastAsia="仿宋_GB2312" w:cs="仿宋_GB2312"/>
          <w:color w:val="auto"/>
          <w:kern w:val="0"/>
          <w:sz w:val="32"/>
          <w:szCs w:val="32"/>
        </w:rPr>
        <w:t>①选</w:t>
      </w:r>
      <w:r>
        <w:rPr>
          <w:rFonts w:hint="eastAsia" w:ascii="仿宋_GB2312" w:hAnsi="微软雅黑" w:eastAsia="仿宋_GB2312" w:cs="宋体"/>
          <w:color w:val="auto"/>
          <w:kern w:val="0"/>
          <w:sz w:val="32"/>
          <w:szCs w:val="32"/>
        </w:rPr>
        <w:t>择申请教师资格种类和任教学科。</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仿宋_GB2312" w:eastAsia="仿宋_GB2312" w:cs="仿宋_GB2312"/>
          <w:color w:val="auto"/>
          <w:kern w:val="0"/>
          <w:sz w:val="32"/>
          <w:szCs w:val="32"/>
        </w:rPr>
        <w:t>②</w:t>
      </w:r>
      <w:r>
        <w:rPr>
          <w:rFonts w:hint="eastAsia" w:ascii="仿宋_GB2312" w:hAnsi="微软雅黑" w:eastAsia="仿宋_GB2312" w:cs="宋体"/>
          <w:color w:val="auto"/>
          <w:kern w:val="0"/>
          <w:sz w:val="32"/>
          <w:szCs w:val="32"/>
        </w:rPr>
        <w:t>选择认定机构：申请认定幼儿园、小学和初级中学教师资格，选择户籍或</w:t>
      </w:r>
      <w:r>
        <w:rPr>
          <w:rFonts w:hint="eastAsia" w:ascii="仿宋_GB2312" w:hAnsi="微软雅黑" w:eastAsia="仿宋_GB2312" w:cs="宋体"/>
          <w:color w:val="auto"/>
          <w:kern w:val="0"/>
          <w:sz w:val="32"/>
          <w:szCs w:val="32"/>
          <w:lang w:val="en-US" w:eastAsia="zh-CN"/>
        </w:rPr>
        <w:t>居住地</w:t>
      </w:r>
      <w:r>
        <w:rPr>
          <w:rFonts w:hint="eastAsia" w:ascii="仿宋_GB2312" w:hAnsi="微软雅黑" w:eastAsia="仿宋_GB2312" w:cs="宋体"/>
          <w:color w:val="auto"/>
          <w:kern w:val="0"/>
          <w:sz w:val="32"/>
          <w:szCs w:val="32"/>
        </w:rPr>
        <w:t>的区（市）教</w:t>
      </w:r>
      <w:r>
        <w:rPr>
          <w:rFonts w:hint="eastAsia" w:ascii="仿宋_GB2312" w:hAnsi="微软雅黑" w:eastAsia="仿宋_GB2312" w:cs="宋体"/>
          <w:color w:val="auto"/>
          <w:kern w:val="0"/>
          <w:sz w:val="32"/>
          <w:szCs w:val="32"/>
          <w:lang w:val="en-US" w:eastAsia="zh-CN"/>
        </w:rPr>
        <w:t>体</w:t>
      </w:r>
      <w:r>
        <w:rPr>
          <w:rFonts w:hint="eastAsia" w:ascii="仿宋_GB2312" w:hAnsi="微软雅黑" w:eastAsia="仿宋_GB2312" w:cs="宋体"/>
          <w:color w:val="auto"/>
          <w:kern w:val="0"/>
          <w:sz w:val="32"/>
          <w:szCs w:val="32"/>
        </w:rPr>
        <w:t>局</w:t>
      </w:r>
      <w:r>
        <w:rPr>
          <w:rFonts w:hint="eastAsia" w:ascii="仿宋_GB2312" w:hAnsi="微软雅黑" w:eastAsia="仿宋_GB2312" w:cs="宋体"/>
          <w:color w:val="auto"/>
          <w:kern w:val="0"/>
          <w:sz w:val="32"/>
          <w:szCs w:val="32"/>
          <w:lang w:val="en-US" w:eastAsia="zh-CN"/>
        </w:rPr>
        <w:t>或行政审批服务局</w:t>
      </w:r>
      <w:r>
        <w:rPr>
          <w:rFonts w:hint="eastAsia" w:ascii="仿宋_GB2312" w:hAnsi="微软雅黑" w:eastAsia="仿宋_GB2312" w:cs="宋体"/>
          <w:color w:val="auto"/>
          <w:kern w:val="0"/>
          <w:sz w:val="32"/>
          <w:szCs w:val="32"/>
        </w:rPr>
        <w:t>为认定机构;申请认定高级中学、中等职业学校和中等职业学校实习指导教师资格，选择枣庄市教育局为认定机构。</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仿宋_GB2312" w:eastAsia="仿宋_GB2312" w:cs="仿宋_GB2312"/>
          <w:color w:val="auto"/>
          <w:kern w:val="0"/>
          <w:sz w:val="32"/>
          <w:szCs w:val="32"/>
        </w:rPr>
        <w:t>③</w:t>
      </w:r>
      <w:r>
        <w:rPr>
          <w:rFonts w:hint="eastAsia" w:ascii="仿宋_GB2312" w:hAnsi="微软雅黑" w:eastAsia="仿宋_GB2312" w:cs="宋体"/>
          <w:color w:val="auto"/>
          <w:kern w:val="0"/>
          <w:sz w:val="32"/>
          <w:szCs w:val="32"/>
        </w:rPr>
        <w:t>选择本人户籍或</w:t>
      </w:r>
      <w:r>
        <w:rPr>
          <w:rFonts w:hint="eastAsia" w:ascii="仿宋_GB2312" w:hAnsi="微软雅黑" w:eastAsia="仿宋_GB2312" w:cs="宋体"/>
          <w:color w:val="auto"/>
          <w:kern w:val="0"/>
          <w:sz w:val="32"/>
          <w:szCs w:val="32"/>
          <w:lang w:val="en-US" w:eastAsia="zh-CN"/>
        </w:rPr>
        <w:t>居住地</w:t>
      </w:r>
      <w:r>
        <w:rPr>
          <w:rFonts w:hint="eastAsia" w:ascii="仿宋_GB2312" w:hAnsi="微软雅黑" w:eastAsia="仿宋_GB2312" w:cs="宋体"/>
          <w:color w:val="auto"/>
          <w:kern w:val="0"/>
          <w:sz w:val="32"/>
          <w:szCs w:val="32"/>
        </w:rPr>
        <w:t>所在区（市）为现场确认点。</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仿宋_GB2312" w:eastAsia="仿宋_GB2312" w:cs="仿宋_GB2312"/>
          <w:color w:val="auto"/>
          <w:kern w:val="0"/>
          <w:sz w:val="32"/>
          <w:szCs w:val="32"/>
        </w:rPr>
        <w:t>④</w:t>
      </w:r>
      <w:r>
        <w:rPr>
          <w:rFonts w:hint="eastAsia" w:ascii="仿宋_GB2312" w:hAnsi="微软雅黑" w:eastAsia="仿宋_GB2312" w:cs="宋体"/>
          <w:color w:val="auto"/>
          <w:kern w:val="0"/>
          <w:sz w:val="32"/>
          <w:szCs w:val="32"/>
        </w:rPr>
        <w:t>根据网站提示和说明，如实填写本人教师资格申请信息，上传照片资料，核对无误后提交申请信息。</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微软雅黑" w:hAnsi="微软雅黑" w:eastAsia="微软雅黑" w:cs="宋体"/>
          <w:color w:val="auto"/>
          <w:kern w:val="0"/>
          <w:sz w:val="32"/>
          <w:szCs w:val="32"/>
        </w:rPr>
      </w:pPr>
      <w:r>
        <w:rPr>
          <w:rFonts w:hint="eastAsia" w:ascii="楷体" w:hAnsi="楷体" w:eastAsia="楷体" w:cs="楷体"/>
          <w:b/>
          <w:bCs/>
          <w:color w:val="auto"/>
          <w:kern w:val="0"/>
          <w:sz w:val="32"/>
          <w:szCs w:val="32"/>
        </w:rPr>
        <w:t>（二）体格检查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按规定流程和体检标准，各区（市）教体局</w:t>
      </w:r>
      <w:r>
        <w:rPr>
          <w:rFonts w:hint="eastAsia" w:ascii="仿宋_GB2312" w:hAnsi="微软雅黑" w:eastAsia="仿宋_GB2312" w:cs="宋体"/>
          <w:color w:val="auto"/>
          <w:kern w:val="0"/>
          <w:sz w:val="32"/>
          <w:szCs w:val="32"/>
          <w:lang w:val="en-US" w:eastAsia="zh-CN"/>
        </w:rPr>
        <w:t>或行政审批服务局</w:t>
      </w:r>
      <w:r>
        <w:rPr>
          <w:rFonts w:hint="eastAsia" w:ascii="仿宋_GB2312" w:hAnsi="微软雅黑" w:eastAsia="仿宋_GB2312" w:cs="宋体"/>
          <w:color w:val="auto"/>
          <w:kern w:val="0"/>
          <w:sz w:val="32"/>
          <w:szCs w:val="32"/>
        </w:rPr>
        <w:t>组织安排申请人在指定的县级以上医院进行体格检查。具体体检时间及组织工作等请查阅各区（市）发布的公告信息。</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（三）现场确认</w:t>
      </w:r>
    </w:p>
    <w:p>
      <w:pPr>
        <w:keepNext w:val="0"/>
        <w:keepLines w:val="0"/>
        <w:pageBreakBefore w:val="0"/>
        <w:widowControl/>
        <w:suppressLineNumbers w:val="0"/>
        <w:kinsoku/>
        <w:wordWrap/>
        <w:overflowPunct/>
        <w:topLinePunct w:val="0"/>
        <w:autoSpaceDE/>
        <w:autoSpaceDN/>
        <w:bidi w:val="0"/>
        <w:spacing w:line="540" w:lineRule="exact"/>
        <w:ind w:firstLine="640" w:firstLineChars="20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现场确认时间</w:t>
      </w:r>
      <w:r>
        <w:rPr>
          <w:rFonts w:hint="eastAsia" w:ascii="仿宋_GB2312" w:hAnsi="微软雅黑" w:eastAsia="仿宋_GB2312" w:cs="宋体"/>
          <w:color w:val="auto"/>
          <w:kern w:val="0"/>
          <w:sz w:val="32"/>
          <w:szCs w:val="32"/>
          <w:lang w:val="en-US" w:eastAsia="zh-CN"/>
        </w:rPr>
        <w:t>为3</w:t>
      </w:r>
      <w:r>
        <w:rPr>
          <w:rFonts w:hint="eastAsia" w:ascii="仿宋_GB2312" w:hAnsi="微软雅黑" w:eastAsia="仿宋_GB2312" w:cs="宋体"/>
          <w:color w:val="auto"/>
          <w:kern w:val="0"/>
          <w:sz w:val="32"/>
          <w:szCs w:val="32"/>
          <w:highlight w:val="none"/>
        </w:rPr>
        <w:t>月</w:t>
      </w:r>
      <w:r>
        <w:rPr>
          <w:rFonts w:hint="eastAsia" w:ascii="仿宋_GB2312" w:hAnsi="微软雅黑" w:eastAsia="仿宋_GB2312" w:cs="宋体"/>
          <w:color w:val="auto"/>
          <w:kern w:val="0"/>
          <w:sz w:val="32"/>
          <w:szCs w:val="32"/>
          <w:highlight w:val="none"/>
          <w:lang w:val="en-US" w:eastAsia="zh-CN"/>
        </w:rPr>
        <w:t>29</w:t>
      </w:r>
      <w:r>
        <w:rPr>
          <w:rFonts w:hint="eastAsia" w:ascii="仿宋_GB2312" w:hAnsi="微软雅黑" w:eastAsia="仿宋_GB2312" w:cs="宋体"/>
          <w:color w:val="auto"/>
          <w:kern w:val="0"/>
          <w:sz w:val="32"/>
          <w:szCs w:val="32"/>
          <w:highlight w:val="none"/>
        </w:rPr>
        <w:t>日</w:t>
      </w:r>
      <w:r>
        <w:rPr>
          <w:rFonts w:hint="eastAsia" w:ascii="仿宋_GB2312" w:hAnsi="微软雅黑" w:eastAsia="仿宋_GB2312" w:cs="宋体"/>
          <w:color w:val="auto"/>
          <w:kern w:val="0"/>
          <w:sz w:val="32"/>
          <w:szCs w:val="32"/>
          <w:highlight w:val="none"/>
          <w:lang w:val="en-US" w:eastAsia="zh-CN"/>
        </w:rPr>
        <w:t>-4月2</w:t>
      </w:r>
      <w:r>
        <w:rPr>
          <w:rFonts w:hint="eastAsia" w:ascii="仿宋_GB2312" w:hAnsi="微软雅黑" w:eastAsia="仿宋_GB2312" w:cs="宋体"/>
          <w:color w:val="auto"/>
          <w:kern w:val="0"/>
          <w:sz w:val="32"/>
          <w:szCs w:val="32"/>
          <w:highlight w:val="none"/>
        </w:rPr>
        <w:t>日</w:t>
      </w:r>
      <w:r>
        <w:rPr>
          <w:rFonts w:hint="eastAsia" w:ascii="仿宋_GB2312" w:hAnsi="宋体" w:eastAsia="仿宋_GB2312" w:cs="仿宋_GB2312"/>
          <w:color w:val="auto"/>
          <w:kern w:val="0"/>
          <w:sz w:val="31"/>
          <w:szCs w:val="31"/>
          <w:lang w:val="en-US" w:eastAsia="zh-CN" w:bidi="ar"/>
        </w:rPr>
        <w:t>。</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各类教师资格申请人网报后，应按规定时间到网报时</w:t>
      </w:r>
      <w:r>
        <w:rPr>
          <w:rFonts w:hint="eastAsia" w:ascii="仿宋_GB2312" w:hAnsi="微软雅黑" w:eastAsia="仿宋_GB2312" w:cs="宋体"/>
          <w:color w:val="auto"/>
          <w:kern w:val="0"/>
          <w:sz w:val="32"/>
          <w:szCs w:val="32"/>
          <w:lang w:val="en-US" w:eastAsia="zh-CN"/>
        </w:rPr>
        <w:t>选择</w:t>
      </w:r>
      <w:r>
        <w:rPr>
          <w:rFonts w:hint="eastAsia" w:ascii="仿宋_GB2312" w:hAnsi="微软雅黑" w:eastAsia="仿宋_GB2312" w:cs="宋体"/>
          <w:color w:val="auto"/>
          <w:kern w:val="0"/>
          <w:sz w:val="32"/>
          <w:szCs w:val="32"/>
        </w:rPr>
        <w:t>的确认点进行现场审核确认。各确认点信息如下表：</w:t>
      </w:r>
    </w:p>
    <w:tbl>
      <w:tblPr>
        <w:tblStyle w:val="6"/>
        <w:tblW w:w="9868" w:type="dxa"/>
        <w:tblInd w:w="0" w:type="dxa"/>
        <w:tblLayout w:type="fixed"/>
        <w:tblCellMar>
          <w:top w:w="0" w:type="dxa"/>
          <w:left w:w="0" w:type="dxa"/>
          <w:bottom w:w="0" w:type="dxa"/>
          <w:right w:w="0" w:type="dxa"/>
        </w:tblCellMar>
      </w:tblPr>
      <w:tblGrid>
        <w:gridCol w:w="1825"/>
        <w:gridCol w:w="1905"/>
        <w:gridCol w:w="2760"/>
        <w:gridCol w:w="2340"/>
        <w:gridCol w:w="1038"/>
      </w:tblGrid>
      <w:tr>
        <w:tblPrEx>
          <w:tblCellMar>
            <w:top w:w="0" w:type="dxa"/>
            <w:left w:w="0" w:type="dxa"/>
            <w:bottom w:w="0" w:type="dxa"/>
            <w:right w:w="0" w:type="dxa"/>
          </w:tblCellMar>
        </w:tblPrEx>
        <w:trPr>
          <w:trHeight w:val="413" w:hRule="atLeast"/>
        </w:trPr>
        <w:tc>
          <w:tcPr>
            <w:tcW w:w="182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确认点名称</w:t>
            </w:r>
          </w:p>
        </w:tc>
        <w:tc>
          <w:tcPr>
            <w:tcW w:w="1905" w:type="dxa"/>
            <w:tcBorders>
              <w:top w:val="single" w:color="auto" w:sz="4" w:space="0"/>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确认点地址</w:t>
            </w:r>
          </w:p>
        </w:tc>
        <w:tc>
          <w:tcPr>
            <w:tcW w:w="2760" w:type="dxa"/>
            <w:tcBorders>
              <w:top w:val="single" w:color="auto" w:sz="4" w:space="0"/>
              <w:left w:val="nil"/>
              <w:bottom w:val="single" w:color="auto" w:sz="4" w:space="0"/>
              <w:right w:val="single" w:color="auto" w:sz="4" w:space="0"/>
            </w:tcBorders>
            <w:shd w:val="clear" w:color="auto" w:fill="auto"/>
            <w:noWrap/>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网址</w:t>
            </w:r>
          </w:p>
        </w:tc>
        <w:tc>
          <w:tcPr>
            <w:tcW w:w="2340" w:type="dxa"/>
            <w:tcBorders>
              <w:top w:val="single" w:color="auto" w:sz="4" w:space="0"/>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受理确认范围</w:t>
            </w:r>
          </w:p>
        </w:tc>
        <w:tc>
          <w:tcPr>
            <w:tcW w:w="1038" w:type="dxa"/>
            <w:tcBorders>
              <w:top w:val="single" w:color="auto" w:sz="4" w:space="0"/>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电话</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 市中区行政审批服务局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市中区教师进修学校</w:t>
            </w:r>
            <w:r>
              <w:rPr>
                <w:rFonts w:hint="eastAsia" w:ascii="仿宋_GB2312" w:hAnsi="宋体" w:eastAsia="仿宋_GB2312" w:cs="宋体"/>
                <w:color w:val="auto"/>
                <w:kern w:val="0"/>
                <w:sz w:val="18"/>
                <w:szCs w:val="18"/>
              </w:rPr>
              <w:t>市中区北马路2号</w:t>
            </w:r>
          </w:p>
        </w:tc>
        <w:tc>
          <w:tcPr>
            <w:tcW w:w="2760" w:type="dxa"/>
            <w:tcBorders>
              <w:top w:val="nil"/>
              <w:left w:val="nil"/>
              <w:bottom w:val="single" w:color="auto" w:sz="4" w:space="0"/>
              <w:right w:val="single" w:color="auto" w:sz="4" w:space="0"/>
            </w:tcBorders>
            <w:shd w:val="clear" w:color="auto" w:fill="auto"/>
            <w:noWrap/>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http://www.zzszq.gov.cn/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负责确认市中区的申请人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8252017</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峄城区教体局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峄城区市民中心一楼A区24号窗口峄城区坛山东路6号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http://www.ycq.gov.cn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负责确认峄城区的申请人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7716029</w:t>
            </w:r>
            <w:r>
              <w:rPr>
                <w:rFonts w:hint="eastAsia" w:ascii="仿宋_GB2312" w:hAnsi="仿宋_GB2312" w:eastAsia="仿宋_GB2312" w:cs="仿宋_GB2312"/>
                <w:color w:val="auto"/>
                <w:kern w:val="0"/>
                <w:sz w:val="18"/>
                <w:szCs w:val="18"/>
                <w:highlight w:val="none"/>
                <w:lang w:eastAsia="zh-CN"/>
              </w:rPr>
              <w:t>； 7501708</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山亭区教体局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山亭区府前路31号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http://www.shanting.gov.cn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负责确认山亭区的申请人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8862277</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台儿庄区教体局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台儿庄区文化路139号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http://www.tez.gov.cn/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负责确认台儿庄区的申请人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rPr>
              <w:t>66816</w:t>
            </w:r>
            <w:r>
              <w:rPr>
                <w:rFonts w:hint="eastAsia" w:ascii="仿宋_GB2312" w:hAnsi="仿宋_GB2312" w:eastAsia="仿宋_GB2312" w:cs="仿宋_GB2312"/>
                <w:color w:val="auto"/>
                <w:kern w:val="0"/>
                <w:sz w:val="18"/>
                <w:szCs w:val="18"/>
                <w:highlight w:val="none"/>
                <w:lang w:val="en-US" w:eastAsia="zh-CN"/>
              </w:rPr>
              <w:t>72</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薛城区教体局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薛城区泰山中路86号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http://www.xuecheng.g</w:t>
            </w:r>
            <w:bookmarkStart w:id="0" w:name="_GoBack"/>
            <w:bookmarkEnd w:id="0"/>
            <w:r>
              <w:rPr>
                <w:rFonts w:hint="eastAsia" w:ascii="仿宋_GB2312" w:hAnsi="仿宋_GB2312" w:eastAsia="仿宋_GB2312" w:cs="仿宋_GB2312"/>
                <w:color w:val="auto"/>
                <w:kern w:val="0"/>
                <w:sz w:val="18"/>
                <w:szCs w:val="18"/>
              </w:rPr>
              <w:t>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负责确认薛城区的申请人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5191525</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滕州市</w:t>
            </w:r>
            <w:r>
              <w:rPr>
                <w:rFonts w:hint="eastAsia" w:ascii="仿宋_GB2312" w:hAnsi="仿宋_GB2312" w:eastAsia="仿宋_GB2312" w:cs="仿宋_GB2312"/>
                <w:color w:val="auto"/>
                <w:kern w:val="0"/>
                <w:sz w:val="18"/>
                <w:szCs w:val="18"/>
              </w:rPr>
              <w:t>教体局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滕州市教师进修学校滕州市学院路1988号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http://www.tengzhou.gov.cn/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负责确认滕州市的申请人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5598212</w:t>
            </w:r>
          </w:p>
        </w:tc>
      </w:tr>
    </w:tbl>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确认时提交以下材料：</w:t>
      </w:r>
    </w:p>
    <w:p>
      <w:pPr>
        <w:keepNext w:val="0"/>
        <w:keepLines w:val="0"/>
        <w:pageBreakBefore w:val="0"/>
        <w:widowControl/>
        <w:suppressLineNumbers w:val="0"/>
        <w:kinsoku/>
        <w:wordWrap/>
        <w:overflowPunct/>
        <w:topLinePunct w:val="0"/>
        <w:autoSpaceDE/>
        <w:autoSpaceDN/>
        <w:bidi w:val="0"/>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1.二代身份证</w:t>
      </w:r>
      <w:r>
        <w:rPr>
          <w:rFonts w:hint="eastAsia" w:ascii="仿宋_GB2312" w:hAnsi="仿宋_GB2312" w:eastAsia="仿宋_GB2312" w:cs="仿宋_GB2312"/>
          <w:color w:val="auto"/>
          <w:kern w:val="0"/>
          <w:sz w:val="32"/>
          <w:szCs w:val="32"/>
          <w:lang w:val="en-US" w:eastAsia="zh-CN"/>
        </w:rPr>
        <w:t>原件</w:t>
      </w:r>
      <w:r>
        <w:rPr>
          <w:rFonts w:hint="eastAsia" w:ascii="仿宋_GB2312" w:hAnsi="仿宋_GB2312" w:eastAsia="仿宋_GB2312" w:cs="仿宋_GB2312"/>
          <w:color w:val="auto"/>
          <w:kern w:val="0"/>
          <w:sz w:val="32"/>
          <w:szCs w:val="32"/>
          <w:lang w:val="en-US" w:eastAsia="zh-CN" w:bidi="ar"/>
        </w:rPr>
        <w:t>（需在有效期内）</w:t>
      </w:r>
      <w:r>
        <w:rPr>
          <w:rFonts w:hint="eastAsia" w:ascii="仿宋_GB2312" w:hAnsi="仿宋_GB2312" w:eastAsia="仿宋_GB2312" w:cs="仿宋_GB2312"/>
          <w:color w:val="auto"/>
          <w:kern w:val="0"/>
          <w:sz w:val="32"/>
          <w:szCs w:val="32"/>
        </w:rPr>
        <w:t>。</w:t>
      </w:r>
    </w:p>
    <w:p>
      <w:pPr>
        <w:keepNext w:val="0"/>
        <w:keepLines w:val="0"/>
        <w:pageBreakBefore w:val="0"/>
        <w:widowControl/>
        <w:suppressLineNumbers w:val="0"/>
        <w:kinsoku/>
        <w:wordWrap/>
        <w:overflowPunct/>
        <w:topLinePunct w:val="0"/>
        <w:autoSpaceDE/>
        <w:autoSpaceDN/>
        <w:bidi w:val="0"/>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bidi="ar"/>
        </w:rPr>
        <w:t xml:space="preserve">高等教育学历信息在认定系统中校验不通过的应提交以下材料： </w:t>
      </w:r>
    </w:p>
    <w:p>
      <w:pPr>
        <w:keepNext w:val="0"/>
        <w:keepLines w:val="0"/>
        <w:pageBreakBefore w:val="0"/>
        <w:widowControl/>
        <w:suppressLineNumbers w:val="0"/>
        <w:kinsoku/>
        <w:wordWrap/>
        <w:overflowPunct/>
        <w:topLinePunct w:val="0"/>
        <w:autoSpaceDE/>
        <w:autoSpaceDN/>
        <w:bidi w:val="0"/>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①国（境）外学历应提交教育部留学服务中心出具的《国（境） </w:t>
      </w:r>
    </w:p>
    <w:p>
      <w:pPr>
        <w:keepNext w:val="0"/>
        <w:keepLines w:val="0"/>
        <w:pageBreakBefore w:val="0"/>
        <w:widowControl/>
        <w:suppressLineNumbers w:val="0"/>
        <w:kinsoku/>
        <w:wordWrap/>
        <w:overflowPunct/>
        <w:topLinePunct w:val="0"/>
        <w:autoSpaceDE/>
        <w:autoSpaceDN/>
        <w:bidi w:val="0"/>
        <w:snapToGrid/>
        <w:spacing w:line="54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外学历认证书》。其他学历应提交中国高等教育学生信息网（学信网）打印的《教育部学历证书电子注册备案表》或《中国高等教育学历认证报告》。 </w:t>
      </w:r>
    </w:p>
    <w:p>
      <w:pPr>
        <w:keepNext w:val="0"/>
        <w:keepLines w:val="0"/>
        <w:pageBreakBefore w:val="0"/>
        <w:widowControl/>
        <w:suppressLineNumbers w:val="0"/>
        <w:kinsoku/>
        <w:wordWrap/>
        <w:overflowPunct/>
        <w:topLinePunct w:val="0"/>
        <w:autoSpaceDE/>
        <w:autoSpaceDN/>
        <w:bidi w:val="0"/>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bidi="ar"/>
        </w:rPr>
        <w:t>②中等职业学校学历申请认定中等职业学校实习指导教师的不需提供上述材料，应提交学历证书原件。</w:t>
      </w:r>
    </w:p>
    <w:p>
      <w:pPr>
        <w:keepNext w:val="0"/>
        <w:keepLines w:val="0"/>
        <w:pageBreakBefore w:val="0"/>
        <w:numPr>
          <w:ilvl w:val="0"/>
          <w:numId w:val="1"/>
        </w:numPr>
        <w:kinsoku/>
        <w:wordWrap/>
        <w:overflowPunct/>
        <w:topLinePunct w:val="0"/>
        <w:autoSpaceDE/>
        <w:autoSpaceDN/>
        <w:bidi w:val="0"/>
        <w:adjustRightInd w:val="0"/>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《山东省申请教师资格人员体格检查表》原件(当次有效，见附件)。</w:t>
      </w:r>
    </w:p>
    <w:p>
      <w:pPr>
        <w:keepNext w:val="0"/>
        <w:keepLines w:val="0"/>
        <w:pageBreakBefore w:val="0"/>
        <w:numPr>
          <w:ilvl w:val="0"/>
          <w:numId w:val="0"/>
        </w:numPr>
        <w:kinsoku/>
        <w:wordWrap/>
        <w:overflowPunct/>
        <w:topLinePunct w:val="0"/>
        <w:autoSpaceDE/>
        <w:autoSpaceDN/>
        <w:bidi w:val="0"/>
        <w:adjustRightInd w:val="0"/>
        <w:snapToGrid/>
        <w:spacing w:line="540" w:lineRule="exact"/>
        <w:ind w:firstLine="640" w:firstLineChars="200"/>
        <w:textAlignment w:val="auto"/>
        <w:rPr>
          <w:color w:val="auto"/>
        </w:rPr>
      </w:pPr>
      <w:r>
        <w:rPr>
          <w:rFonts w:hint="eastAsia" w:ascii="仿宋_GB2312" w:hAnsi="仿宋_GB2312" w:eastAsia="仿宋_GB2312" w:cs="仿宋_GB2312"/>
          <w:color w:val="auto"/>
          <w:kern w:val="0"/>
          <w:sz w:val="32"/>
          <w:szCs w:val="32"/>
          <w:lang w:val="en-US" w:eastAsia="zh-CN"/>
        </w:rPr>
        <w:t>4.</w:t>
      </w:r>
      <w:r>
        <w:rPr>
          <w:rFonts w:ascii="仿宋_GB2312" w:hAnsi="宋体" w:eastAsia="仿宋_GB2312" w:cs="仿宋_GB2312"/>
          <w:color w:val="auto"/>
          <w:kern w:val="0"/>
          <w:sz w:val="31"/>
          <w:szCs w:val="31"/>
          <w:lang w:val="en-US" w:eastAsia="zh-CN" w:bidi="ar"/>
        </w:rPr>
        <w:t>近期一寸免冠彩色白底证件照片 1 张</w:t>
      </w:r>
      <w:r>
        <w:rPr>
          <w:rFonts w:hint="eastAsia" w:ascii="仿宋_GB2312" w:hAnsi="仿宋_GB2312" w:eastAsia="仿宋_GB2312" w:cs="仿宋_GB2312"/>
          <w:color w:val="auto"/>
          <w:kern w:val="0"/>
          <w:sz w:val="32"/>
          <w:szCs w:val="32"/>
        </w:rPr>
        <w:t>(正规证件相片，用以办理教师资格证书，应与网上申报时上传相片同底版，相片背面写明姓名、</w:t>
      </w:r>
      <w:r>
        <w:rPr>
          <w:rFonts w:hint="eastAsia" w:ascii="仿宋_GB2312" w:hAnsi="仿宋_GB2312" w:eastAsia="仿宋_GB2312" w:cs="仿宋_GB2312"/>
          <w:color w:val="auto"/>
          <w:kern w:val="0"/>
          <w:sz w:val="32"/>
          <w:szCs w:val="32"/>
          <w:lang w:val="en-US" w:eastAsia="zh-CN"/>
        </w:rPr>
        <w:t>学段、手机号</w:t>
      </w:r>
      <w:r>
        <w:rPr>
          <w:rFonts w:hint="eastAsia" w:ascii="仿宋_GB2312" w:hAnsi="仿宋_GB2312" w:eastAsia="仿宋_GB2312" w:cs="仿宋_GB2312"/>
          <w:color w:val="auto"/>
          <w:kern w:val="0"/>
          <w:sz w:val="32"/>
          <w:szCs w:val="32"/>
        </w:rPr>
        <w:t>)</w:t>
      </w:r>
      <w:r>
        <w:rPr>
          <w:rFonts w:ascii="仿宋_GB2312" w:hAnsi="宋体" w:eastAsia="仿宋_GB2312" w:cs="仿宋_GB2312"/>
          <w:color w:val="auto"/>
          <w:kern w:val="0"/>
          <w:sz w:val="31"/>
          <w:szCs w:val="31"/>
          <w:lang w:val="en-US" w:eastAsia="zh-CN" w:bidi="ar"/>
        </w:rPr>
        <w:t>。</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eastAsia" w:ascii="仿宋_GB2312" w:hAnsi="仿宋_GB2312" w:eastAsia="仿宋_GB2312" w:cs="仿宋_GB2312"/>
          <w:color w:val="auto"/>
          <w:kern w:val="0"/>
          <w:sz w:val="32"/>
          <w:szCs w:val="32"/>
          <w:highlight w:val="green"/>
        </w:rPr>
      </w:pPr>
      <w:r>
        <w:rPr>
          <w:rFonts w:hint="eastAsia" w:ascii="仿宋_GB2312" w:hAnsi="仿宋_GB2312" w:eastAsia="仿宋_GB2312" w:cs="仿宋_GB2312"/>
          <w:color w:val="auto"/>
          <w:kern w:val="0"/>
          <w:sz w:val="32"/>
          <w:szCs w:val="32"/>
          <w:lang w:val="en-US" w:eastAsia="zh-CN"/>
        </w:rPr>
        <w:t>5.</w:t>
      </w:r>
      <w:r>
        <w:rPr>
          <w:rFonts w:ascii="仿宋_GB2312" w:hAnsi="宋体" w:eastAsia="仿宋_GB2312" w:cs="仿宋_GB2312"/>
          <w:color w:val="auto"/>
          <w:kern w:val="0"/>
          <w:sz w:val="31"/>
          <w:szCs w:val="31"/>
          <w:lang w:val="en-US" w:eastAsia="zh-CN" w:bidi="ar"/>
        </w:rPr>
        <w:t>在户籍所在地申请认定的，提交本人户口本或集体户</w:t>
      </w:r>
      <w:r>
        <w:rPr>
          <w:rFonts w:hint="eastAsia" w:ascii="仿宋_GB2312" w:hAnsi="宋体" w:eastAsia="仿宋_GB2312" w:cs="仿宋_GB2312"/>
          <w:color w:val="auto"/>
          <w:kern w:val="0"/>
          <w:sz w:val="31"/>
          <w:szCs w:val="31"/>
          <w:lang w:val="en-US" w:eastAsia="zh-CN" w:bidi="ar"/>
        </w:rPr>
        <w:t>口证明原件;在居住地申请认定的，提交有效的居住证原</w:t>
      </w:r>
      <w:r>
        <w:rPr>
          <w:rFonts w:hint="eastAsia" w:ascii="仿宋_GB2312" w:hAnsi="宋体" w:eastAsia="仿宋_GB2312" w:cs="仿宋_GB2312"/>
          <w:color w:val="auto"/>
          <w:kern w:val="0"/>
          <w:sz w:val="31"/>
          <w:szCs w:val="31"/>
          <w:highlight w:val="none"/>
          <w:lang w:val="en-US" w:eastAsia="zh-CN" w:bidi="ar"/>
        </w:rPr>
        <w:t>件</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suppressLineNumbers w:val="0"/>
        <w:kinsoku/>
        <w:wordWrap/>
        <w:overflowPunct/>
        <w:topLinePunct w:val="0"/>
        <w:autoSpaceDE/>
        <w:autoSpaceDN/>
        <w:bidi w:val="0"/>
        <w:spacing w:line="540" w:lineRule="exact"/>
        <w:ind w:left="944" w:leftChars="302" w:hanging="310" w:hangingChars="1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6.</w:t>
      </w:r>
      <w:r>
        <w:rPr>
          <w:rFonts w:ascii="仿宋_GB2312" w:hAnsi="宋体" w:eastAsia="仿宋_GB2312" w:cs="仿宋_GB2312"/>
          <w:color w:val="auto"/>
          <w:kern w:val="0"/>
          <w:sz w:val="31"/>
          <w:szCs w:val="31"/>
          <w:lang w:val="en-US" w:eastAsia="zh-CN" w:bidi="ar"/>
        </w:rPr>
        <w:t>普通话水平测试等级证书</w:t>
      </w:r>
      <w:r>
        <w:rPr>
          <w:rFonts w:hint="eastAsia" w:ascii="仿宋_GB2312" w:hAnsi="宋体" w:eastAsia="仿宋_GB2312" w:cs="仿宋_GB2312"/>
          <w:color w:val="auto"/>
          <w:kern w:val="0"/>
          <w:sz w:val="31"/>
          <w:szCs w:val="31"/>
          <w:lang w:val="en-US" w:eastAsia="zh-CN" w:bidi="ar"/>
        </w:rPr>
        <w:t>原件</w:t>
      </w:r>
      <w:r>
        <w:rPr>
          <w:rFonts w:ascii="仿宋_GB2312" w:hAnsi="宋体" w:eastAsia="仿宋_GB2312" w:cs="仿宋_GB2312"/>
          <w:color w:val="auto"/>
          <w:kern w:val="0"/>
          <w:sz w:val="31"/>
          <w:szCs w:val="31"/>
          <w:lang w:val="en-US" w:eastAsia="zh-CN" w:bidi="ar"/>
        </w:rPr>
        <w:t>。认定系统校验通过的可不</w:t>
      </w:r>
      <w:r>
        <w:rPr>
          <w:rFonts w:hint="eastAsia" w:ascii="仿宋_GB2312" w:hAnsi="宋体" w:eastAsia="仿宋_GB2312" w:cs="仿宋_GB2312"/>
          <w:color w:val="auto"/>
          <w:kern w:val="0"/>
          <w:sz w:val="31"/>
          <w:szCs w:val="31"/>
          <w:lang w:val="en-US" w:eastAsia="zh-CN" w:bidi="ar"/>
        </w:rPr>
        <w:t>提交。</w:t>
      </w:r>
    </w:p>
    <w:p>
      <w:pPr>
        <w:keepNext w:val="0"/>
        <w:keepLines w:val="0"/>
        <w:pageBreakBefore w:val="0"/>
        <w:widowControl/>
        <w:suppressLineNumbers w:val="0"/>
        <w:kinsoku/>
        <w:wordWrap/>
        <w:overflowPunct/>
        <w:topLinePunct w:val="0"/>
        <w:autoSpaceDE/>
        <w:autoSpaceDN/>
        <w:bidi w:val="0"/>
        <w:spacing w:line="540" w:lineRule="exact"/>
        <w:ind w:firstLine="62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宋体" w:eastAsia="仿宋_GB2312" w:cs="仿宋_GB2312"/>
          <w:color w:val="auto"/>
          <w:kern w:val="0"/>
          <w:sz w:val="31"/>
          <w:szCs w:val="31"/>
          <w:lang w:val="en-US" w:eastAsia="zh-CN" w:bidi="ar"/>
        </w:rPr>
        <w:t>7.</w:t>
      </w:r>
      <w:r>
        <w:rPr>
          <w:rFonts w:ascii="仿宋_GB2312" w:hAnsi="宋体" w:eastAsia="仿宋_GB2312" w:cs="仿宋_GB2312"/>
          <w:color w:val="auto"/>
          <w:kern w:val="0"/>
          <w:sz w:val="31"/>
          <w:szCs w:val="31"/>
          <w:lang w:val="en-US" w:eastAsia="zh-CN" w:bidi="ar"/>
        </w:rPr>
        <w:t>申请中等职业学校实习指导教师资格类别的申请人，</w:t>
      </w:r>
      <w:r>
        <w:rPr>
          <w:rFonts w:hint="eastAsia" w:ascii="仿宋_GB2312" w:hAnsi="宋体" w:eastAsia="仿宋_GB2312" w:cs="仿宋_GB2312"/>
          <w:color w:val="auto"/>
          <w:kern w:val="0"/>
          <w:sz w:val="31"/>
          <w:szCs w:val="31"/>
          <w:lang w:val="en-US" w:eastAsia="zh-CN" w:bidi="ar"/>
        </w:rPr>
        <w:t>除提供以上资料外，还需提供相当助理工程师及以上专业技术职</w:t>
      </w:r>
      <w:r>
        <w:rPr>
          <w:rFonts w:ascii="仿宋_GB2312" w:hAnsi="宋体" w:eastAsia="仿宋_GB2312" w:cs="仿宋_GB2312"/>
          <w:color w:val="auto"/>
          <w:kern w:val="0"/>
          <w:sz w:val="31"/>
          <w:szCs w:val="31"/>
          <w:lang w:val="en-US" w:eastAsia="zh-CN" w:bidi="ar"/>
        </w:rPr>
        <w:t>务的职称证书或中级及以上工人技术等级的资格证书。</w:t>
      </w:r>
    </w:p>
    <w:p>
      <w:pPr>
        <w:keepNext w:val="0"/>
        <w:keepLines w:val="0"/>
        <w:pageBreakBefore w:val="0"/>
        <w:widowControl/>
        <w:kinsoku/>
        <w:wordWrap/>
        <w:overflowPunct/>
        <w:topLinePunct w:val="0"/>
        <w:autoSpaceDE/>
        <w:autoSpaceDN/>
        <w:bidi w:val="0"/>
        <w:snapToGrid/>
        <w:spacing w:line="54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（四）认定结论</w:t>
      </w:r>
    </w:p>
    <w:p>
      <w:pPr>
        <w:keepNext w:val="0"/>
        <w:keepLines w:val="0"/>
        <w:pageBreakBefore w:val="0"/>
        <w:widowControl/>
        <w:kinsoku/>
        <w:wordWrap/>
        <w:overflowPunct/>
        <w:topLinePunct w:val="0"/>
        <w:autoSpaceDE/>
        <w:autoSpaceDN/>
        <w:bidi w:val="0"/>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各认定机构将依据审核确认情况做出认定结论，根据认定结论，为符合认定条件的申请人制发教师资格证书。</w:t>
      </w:r>
    </w:p>
    <w:p>
      <w:pPr>
        <w:keepNext w:val="0"/>
        <w:keepLines w:val="0"/>
        <w:pageBreakBefore w:val="0"/>
        <w:widowControl/>
        <w:kinsoku/>
        <w:wordWrap/>
        <w:overflowPunct/>
        <w:topLinePunct w:val="0"/>
        <w:autoSpaceDE/>
        <w:autoSpaceDN/>
        <w:bidi w:val="0"/>
        <w:snapToGrid/>
        <w:spacing w:line="54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四、其他事项</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w:t>
      </w:r>
      <w:r>
        <w:rPr>
          <w:rFonts w:hint="eastAsia" w:ascii="仿宋_GB2312" w:hAnsi="宋体" w:eastAsia="仿宋_GB2312" w:cs="宋体"/>
          <w:color w:val="auto"/>
          <w:kern w:val="0"/>
          <w:sz w:val="32"/>
          <w:szCs w:val="32"/>
        </w:rPr>
        <w:t>请申请人在报名前，务必及时认真查阅认定机构发布的认定公告，仔</w:t>
      </w:r>
      <w:r>
        <w:rPr>
          <w:rFonts w:ascii="仿宋_GB2312" w:hAnsi="宋体" w:eastAsia="仿宋_GB2312" w:cs="宋体"/>
          <w:color w:val="auto"/>
          <w:kern w:val="0"/>
          <w:sz w:val="32"/>
          <w:szCs w:val="32"/>
        </w:rPr>
        <w:t>细</w:t>
      </w:r>
      <w:r>
        <w:rPr>
          <w:rFonts w:hint="eastAsia" w:ascii="仿宋_GB2312" w:hAnsi="宋体" w:eastAsia="仿宋_GB2312" w:cs="宋体"/>
          <w:color w:val="auto"/>
          <w:kern w:val="0"/>
          <w:sz w:val="32"/>
          <w:szCs w:val="32"/>
        </w:rPr>
        <w:t>阅读认定系统相关提示，严格按规定时间、地点和方式进行网上申报、体格检查和提交材料等，以免错过工作安排。因错过申报时间、选错认定机构或确认点、申报信息有误或提交材料不全等原因未在规定时间内完成申报工作的，认定系统将自动关闭，认定机构无法受理，责任由申请人本人承担</w:t>
      </w:r>
      <w:r>
        <w:rPr>
          <w:rFonts w:ascii="仿宋_GB2312" w:eastAsia="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w:t>
      </w:r>
      <w:r>
        <w:rPr>
          <w:rFonts w:hint="eastAsia" w:ascii="仿宋_GB2312" w:hAnsi="宋体" w:eastAsia="仿宋_GB2312" w:cs="宋体"/>
          <w:color w:val="auto"/>
          <w:kern w:val="0"/>
          <w:sz w:val="32"/>
          <w:szCs w:val="32"/>
        </w:rPr>
        <w:t>申请人网上报名后，认定系统将自动对所提交学历进行在线验证。其中，验证不通过的，国内（不含境外）学历以中国高等教育学生信息网（学信网）的查询、认证结果为准，国（境）外学历以教育部留学服务中心出具的《国（境）外学历学位认证书》为准，未经认证的学历（以中等职业学校学历申请中等职业学校实习指导教师资格的除外）不能用于申请教师资格。请申请人提前自行查询打印《教育部学历证书电子注册备案表》或申请学历认证，并保存相关材料以备提交，在学信网无法查询或认证的高等教育学历不能用于申请教师资格</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snapToGrid/>
        <w:spacing w:line="540" w:lineRule="exact"/>
        <w:ind w:firstLine="640" w:firstLineChars="200"/>
        <w:jc w:val="left"/>
        <w:textAlignment w:val="auto"/>
        <w:rPr>
          <w:rFonts w:ascii="仿宋_GB2312" w:eastAsia="仿宋_GB2312"/>
          <w:color w:val="auto"/>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rPr>
        <w:t>）证书领取时间等其他事宜详见各区（市）发布的信息，务必及时查阅，以免错过时间安排。</w:t>
      </w:r>
    </w:p>
    <w:p>
      <w:pPr>
        <w:keepNext w:val="0"/>
        <w:keepLines w:val="0"/>
        <w:pageBreakBefore w:val="0"/>
        <w:widowControl/>
        <w:kinsoku/>
        <w:wordWrap/>
        <w:overflowPunct/>
        <w:topLinePunct w:val="0"/>
        <w:autoSpaceDE/>
        <w:autoSpaceDN/>
        <w:bidi w:val="0"/>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rPr>
      </w:pPr>
      <w:r>
        <w:rPr>
          <w:rFonts w:ascii="仿宋_GB2312" w:eastAsia="仿宋_GB2312"/>
          <w:color w:val="auto"/>
          <w:sz w:val="32"/>
          <w:szCs w:val="32"/>
        </w:rPr>
        <w:t>（</w:t>
      </w:r>
      <w:r>
        <w:rPr>
          <w:rFonts w:hint="eastAsia" w:ascii="仿宋_GB2312" w:eastAsia="仿宋_GB2312"/>
          <w:color w:val="auto"/>
          <w:sz w:val="32"/>
          <w:szCs w:val="32"/>
          <w:lang w:val="en-US" w:eastAsia="zh-CN"/>
        </w:rPr>
        <w:t>四</w:t>
      </w:r>
      <w:r>
        <w:rPr>
          <w:rFonts w:ascii="仿宋_GB2312" w:eastAsia="仿宋_GB2312"/>
          <w:color w:val="auto"/>
          <w:sz w:val="32"/>
          <w:szCs w:val="32"/>
        </w:rPr>
        <w:t>）</w:t>
      </w:r>
      <w:r>
        <w:rPr>
          <w:rFonts w:hint="eastAsia" w:ascii="仿宋_GB2312" w:hAnsi="宋体" w:eastAsia="仿宋_GB2312" w:cs="宋体"/>
          <w:color w:val="auto"/>
          <w:kern w:val="0"/>
          <w:sz w:val="32"/>
          <w:szCs w:val="32"/>
        </w:rPr>
        <w:t>申请人应如实提交相关材料，弄虚作假、骗取教师资格的将依据国家有关规定严肃处理</w:t>
      </w:r>
      <w:r>
        <w:rPr>
          <w:rFonts w:ascii="仿宋_GB2312" w:eastAsia="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40" w:lineRule="exact"/>
        <w:textAlignment w:val="auto"/>
        <w:rPr>
          <w:rFonts w:hint="eastAsia" w:ascii="仿宋_GB2312" w:hAnsi="仿宋_GB2312" w:eastAsia="仿宋_GB2312" w:cs="仿宋_GB2312"/>
          <w:color w:val="auto"/>
          <w:kern w:val="0"/>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附件：山东省申请教师资格人员体格检查表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p>
    <w:p>
      <w:pPr>
        <w:keepNext w:val="0"/>
        <w:keepLines w:val="0"/>
        <w:pageBreakBefore w:val="0"/>
        <w:widowControl/>
        <w:kinsoku/>
        <w:wordWrap/>
        <w:overflowPunct/>
        <w:topLinePunct w:val="0"/>
        <w:autoSpaceDE/>
        <w:autoSpaceDN/>
        <w:bidi w:val="0"/>
        <w:spacing w:line="540" w:lineRule="exact"/>
        <w:ind w:firstLine="640" w:firstLineChars="200"/>
        <w:jc w:val="righ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枣庄市教育局          </w:t>
      </w:r>
    </w:p>
    <w:p>
      <w:pPr>
        <w:keepNext w:val="0"/>
        <w:keepLines w:val="0"/>
        <w:pageBreakBefore w:val="0"/>
        <w:widowControl/>
        <w:kinsoku/>
        <w:wordWrap/>
        <w:overflowPunct/>
        <w:topLinePunct w:val="0"/>
        <w:autoSpaceDE/>
        <w:autoSpaceDN/>
        <w:bidi w:val="0"/>
        <w:spacing w:line="540" w:lineRule="exact"/>
        <w:ind w:firstLine="640" w:firstLineChars="200"/>
        <w:jc w:val="center"/>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 xml:space="preserve">                                 </w:t>
      </w:r>
      <w:r>
        <w:rPr>
          <w:rFonts w:hint="eastAsia" w:ascii="仿宋_GB2312" w:hAnsi="微软雅黑" w:eastAsia="仿宋_GB2312" w:cs="宋体"/>
          <w:color w:val="auto"/>
          <w:kern w:val="0"/>
          <w:sz w:val="32"/>
          <w:szCs w:val="32"/>
        </w:rPr>
        <w:t>20</w:t>
      </w:r>
      <w:r>
        <w:rPr>
          <w:rFonts w:hint="eastAsia" w:ascii="仿宋_GB2312" w:hAnsi="微软雅黑" w:eastAsia="仿宋_GB2312" w:cs="宋体"/>
          <w:color w:val="auto"/>
          <w:kern w:val="0"/>
          <w:sz w:val="32"/>
          <w:szCs w:val="32"/>
          <w:lang w:val="en-US" w:eastAsia="zh-CN"/>
        </w:rPr>
        <w:t>21</w:t>
      </w:r>
      <w:r>
        <w:rPr>
          <w:rFonts w:hint="eastAsia" w:ascii="仿宋_GB2312" w:hAnsi="微软雅黑" w:eastAsia="仿宋_GB2312" w:cs="宋体"/>
          <w:color w:val="auto"/>
          <w:kern w:val="0"/>
          <w:sz w:val="32"/>
          <w:szCs w:val="32"/>
        </w:rPr>
        <w:t>年</w:t>
      </w:r>
      <w:r>
        <w:rPr>
          <w:rFonts w:hint="eastAsia" w:ascii="仿宋_GB2312" w:hAnsi="微软雅黑" w:eastAsia="仿宋_GB2312" w:cs="宋体"/>
          <w:color w:val="auto"/>
          <w:kern w:val="0"/>
          <w:sz w:val="32"/>
          <w:szCs w:val="32"/>
          <w:lang w:val="en-US" w:eastAsia="zh-CN"/>
        </w:rPr>
        <w:t>3</w:t>
      </w:r>
      <w:r>
        <w:rPr>
          <w:rFonts w:hint="eastAsia" w:ascii="仿宋_GB2312" w:hAnsi="微软雅黑" w:eastAsia="仿宋_GB2312" w:cs="宋体"/>
          <w:color w:val="auto"/>
          <w:kern w:val="0"/>
          <w:sz w:val="32"/>
          <w:szCs w:val="32"/>
        </w:rPr>
        <w:t>月</w:t>
      </w:r>
      <w:r>
        <w:rPr>
          <w:rFonts w:hint="eastAsia" w:ascii="仿宋_GB2312" w:hAnsi="微软雅黑" w:eastAsia="仿宋_GB2312" w:cs="宋体"/>
          <w:color w:val="auto"/>
          <w:kern w:val="0"/>
          <w:sz w:val="32"/>
          <w:szCs w:val="32"/>
          <w:lang w:val="en-US" w:eastAsia="zh-CN"/>
        </w:rPr>
        <w:t>22</w:t>
      </w:r>
      <w:r>
        <w:rPr>
          <w:rFonts w:hint="eastAsia" w:ascii="仿宋_GB2312" w:hAnsi="微软雅黑" w:eastAsia="仿宋_GB2312" w:cs="宋体"/>
          <w:color w:val="auto"/>
          <w:kern w:val="0"/>
          <w:sz w:val="32"/>
          <w:szCs w:val="32"/>
        </w:rPr>
        <w:t>日 </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微软雅黑" w:eastAsia="仿宋_GB2312" w:cs="宋体"/>
          <w:color w:val="auto"/>
          <w:kern w:val="0"/>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AD7EC"/>
    <w:multiLevelType w:val="singleLevel"/>
    <w:tmpl w:val="9D3AD7E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166A"/>
    <w:rsid w:val="0002616D"/>
    <w:rsid w:val="0003648B"/>
    <w:rsid w:val="00037FCE"/>
    <w:rsid w:val="00042051"/>
    <w:rsid w:val="0004337C"/>
    <w:rsid w:val="0005279D"/>
    <w:rsid w:val="00071F0B"/>
    <w:rsid w:val="00094241"/>
    <w:rsid w:val="000B3A0A"/>
    <w:rsid w:val="000C403E"/>
    <w:rsid w:val="001371B4"/>
    <w:rsid w:val="00147094"/>
    <w:rsid w:val="0016602F"/>
    <w:rsid w:val="00184E88"/>
    <w:rsid w:val="001A4820"/>
    <w:rsid w:val="001B0ABD"/>
    <w:rsid w:val="00265184"/>
    <w:rsid w:val="002A3559"/>
    <w:rsid w:val="002D1478"/>
    <w:rsid w:val="002D1F60"/>
    <w:rsid w:val="00311714"/>
    <w:rsid w:val="00314A31"/>
    <w:rsid w:val="003242F8"/>
    <w:rsid w:val="0034166A"/>
    <w:rsid w:val="003D23E2"/>
    <w:rsid w:val="003D7C40"/>
    <w:rsid w:val="003F0D94"/>
    <w:rsid w:val="00444D6B"/>
    <w:rsid w:val="0046643A"/>
    <w:rsid w:val="004857D5"/>
    <w:rsid w:val="004C2903"/>
    <w:rsid w:val="004C6B53"/>
    <w:rsid w:val="00582705"/>
    <w:rsid w:val="005A7497"/>
    <w:rsid w:val="005C6DEC"/>
    <w:rsid w:val="005D2BFB"/>
    <w:rsid w:val="005F3657"/>
    <w:rsid w:val="00603651"/>
    <w:rsid w:val="0062389F"/>
    <w:rsid w:val="00643C1A"/>
    <w:rsid w:val="00655060"/>
    <w:rsid w:val="006C1ABC"/>
    <w:rsid w:val="006D6672"/>
    <w:rsid w:val="006E207D"/>
    <w:rsid w:val="006F720E"/>
    <w:rsid w:val="00756658"/>
    <w:rsid w:val="007A3E7D"/>
    <w:rsid w:val="007B7A74"/>
    <w:rsid w:val="007C5B51"/>
    <w:rsid w:val="007D53B8"/>
    <w:rsid w:val="007E162A"/>
    <w:rsid w:val="007E7B07"/>
    <w:rsid w:val="008219DE"/>
    <w:rsid w:val="0083024F"/>
    <w:rsid w:val="00840018"/>
    <w:rsid w:val="00896B34"/>
    <w:rsid w:val="00904B9D"/>
    <w:rsid w:val="00930E9A"/>
    <w:rsid w:val="0097536F"/>
    <w:rsid w:val="00990102"/>
    <w:rsid w:val="009D00A3"/>
    <w:rsid w:val="009E0151"/>
    <w:rsid w:val="009E6877"/>
    <w:rsid w:val="00A11B25"/>
    <w:rsid w:val="00A11D8D"/>
    <w:rsid w:val="00A14ED0"/>
    <w:rsid w:val="00A25914"/>
    <w:rsid w:val="00A80EAF"/>
    <w:rsid w:val="00AA3F0B"/>
    <w:rsid w:val="00AC6319"/>
    <w:rsid w:val="00AD0C02"/>
    <w:rsid w:val="00AE2900"/>
    <w:rsid w:val="00AE4799"/>
    <w:rsid w:val="00AF4327"/>
    <w:rsid w:val="00AF7158"/>
    <w:rsid w:val="00B2319A"/>
    <w:rsid w:val="00B66B66"/>
    <w:rsid w:val="00B902ED"/>
    <w:rsid w:val="00BA0818"/>
    <w:rsid w:val="00BA51D9"/>
    <w:rsid w:val="00BB6822"/>
    <w:rsid w:val="00BC08BF"/>
    <w:rsid w:val="00BE7FD3"/>
    <w:rsid w:val="00BF5246"/>
    <w:rsid w:val="00C04F11"/>
    <w:rsid w:val="00C16942"/>
    <w:rsid w:val="00C3545B"/>
    <w:rsid w:val="00C71B13"/>
    <w:rsid w:val="00C7587E"/>
    <w:rsid w:val="00C83815"/>
    <w:rsid w:val="00C95BF1"/>
    <w:rsid w:val="00D938A3"/>
    <w:rsid w:val="00DA783A"/>
    <w:rsid w:val="00DC6D1E"/>
    <w:rsid w:val="00E2575B"/>
    <w:rsid w:val="00E35770"/>
    <w:rsid w:val="00E52BA3"/>
    <w:rsid w:val="00E84588"/>
    <w:rsid w:val="00F60715"/>
    <w:rsid w:val="00F763CC"/>
    <w:rsid w:val="00F87511"/>
    <w:rsid w:val="00FB3F93"/>
    <w:rsid w:val="01661C1C"/>
    <w:rsid w:val="05177990"/>
    <w:rsid w:val="07A701D7"/>
    <w:rsid w:val="176274A9"/>
    <w:rsid w:val="214E6915"/>
    <w:rsid w:val="35BF5440"/>
    <w:rsid w:val="36A07CC0"/>
    <w:rsid w:val="45387219"/>
    <w:rsid w:val="47E232C0"/>
    <w:rsid w:val="4C926957"/>
    <w:rsid w:val="539332FB"/>
    <w:rsid w:val="5CBB64F9"/>
    <w:rsid w:val="5EC8248D"/>
    <w:rsid w:val="664C6BE7"/>
    <w:rsid w:val="6FBB6B85"/>
    <w:rsid w:val="742316D7"/>
    <w:rsid w:val="79BA43B8"/>
    <w:rsid w:val="7B3E638B"/>
    <w:rsid w:val="7B4A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400</Words>
  <Characters>2283</Characters>
  <Lines>19</Lines>
  <Paragraphs>5</Paragraphs>
  <TotalTime>2</TotalTime>
  <ScaleCrop>false</ScaleCrop>
  <LinksUpToDate>false</LinksUpToDate>
  <CharactersWithSpaces>2678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2019-03-07T11:41:00Z</dcterms:created>
  <dc:creator>Administrator</dc:creator>
  <cp:lastModifiedBy>hp</cp:lastModifiedBy>
  <cp:lastPrinted>2021-03-23T00:40:50Z</cp:lastPrinted>
  <dcterms:modified xsi:type="dcterms:W3CDTF">2021-03-23T00:42:30Z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