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2" w:lineRule="exact"/>
        <w:ind w:left="140" w:right="160"/>
        <w:jc w:val="center"/>
        <w:rPr>
          <w:rFonts w:hint="eastAsia" w:ascii="文星标宋" w:hAnsi="文星标宋" w:eastAsia="文星标宋" w:cs="文星标宋"/>
          <w:color w:val="000000" w:themeColor="text1"/>
          <w:sz w:val="44"/>
          <w:szCs w:val="44"/>
          <w14:textFill>
            <w14:solidFill>
              <w14:schemeClr w14:val="tx1"/>
            </w14:solidFill>
          </w14:textFill>
        </w:rPr>
      </w:pPr>
      <w:r>
        <w:rPr>
          <w:rFonts w:hint="eastAsia" w:ascii="文星标宋" w:hAnsi="文星标宋" w:eastAsia="文星标宋" w:cs="文星标宋"/>
          <w:color w:val="000000" w:themeColor="text1"/>
          <w:sz w:val="44"/>
          <w:szCs w:val="44"/>
          <w:lang w:eastAsia="zh-CN"/>
          <w14:textFill>
            <w14:solidFill>
              <w14:schemeClr w14:val="tx1"/>
            </w14:solidFill>
          </w14:textFill>
        </w:rPr>
        <w:t>临朐县</w:t>
      </w:r>
      <w:r>
        <w:rPr>
          <w:rFonts w:hint="eastAsia" w:ascii="文星标宋" w:hAnsi="文星标宋" w:eastAsia="文星标宋" w:cs="文星标宋"/>
          <w:color w:val="000000" w:themeColor="text1"/>
          <w:sz w:val="44"/>
          <w:szCs w:val="44"/>
          <w14:textFill>
            <w14:solidFill>
              <w14:schemeClr w14:val="tx1"/>
            </w14:solidFill>
          </w14:textFill>
        </w:rPr>
        <w:t>202</w:t>
      </w:r>
      <w:r>
        <w:rPr>
          <w:rFonts w:hint="eastAsia" w:ascii="文星标宋" w:hAnsi="文星标宋" w:eastAsia="文星标宋" w:cs="文星标宋"/>
          <w:color w:val="000000" w:themeColor="text1"/>
          <w:sz w:val="44"/>
          <w:szCs w:val="44"/>
          <w:lang w:val="en-US" w:eastAsia="zh-CN"/>
          <w14:textFill>
            <w14:solidFill>
              <w14:schemeClr w14:val="tx1"/>
            </w14:solidFill>
          </w14:textFill>
        </w:rPr>
        <w:t>1</w:t>
      </w:r>
      <w:r>
        <w:rPr>
          <w:rFonts w:hint="eastAsia" w:ascii="文星标宋" w:hAnsi="文星标宋" w:eastAsia="文星标宋" w:cs="文星标宋"/>
          <w:color w:val="000000" w:themeColor="text1"/>
          <w:sz w:val="44"/>
          <w:szCs w:val="44"/>
          <w14:textFill>
            <w14:solidFill>
              <w14:schemeClr w14:val="tx1"/>
            </w14:solidFill>
          </w14:textFill>
        </w:rPr>
        <w:t>年第一批次中小学教师资格认定公告</w:t>
      </w:r>
    </w:p>
    <w:p>
      <w:pPr>
        <w:spacing w:line="200" w:lineRule="exact"/>
        <w:rPr>
          <w:color w:val="000000" w:themeColor="text1"/>
          <w:sz w:val="20"/>
          <w:szCs w:val="2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38"/>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根据教育部统一部署和山东省工作安排，现将</w:t>
      </w:r>
      <w:r>
        <w:rPr>
          <w:rFonts w:hint="eastAsia" w:ascii="仿宋_GB2312" w:hAnsi="仿宋_GB2312" w:eastAsia="仿宋_GB2312" w:cs="仿宋_GB2312"/>
          <w:color w:val="000000" w:themeColor="text1"/>
          <w:sz w:val="32"/>
          <w:szCs w:val="32"/>
          <w:lang w:eastAsia="zh-CN"/>
          <w14:textFill>
            <w14:solidFill>
              <w14:schemeClr w14:val="tx1"/>
            </w14:solidFill>
          </w14:textFill>
        </w:rPr>
        <w:t>临朐县</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年第一批次中小学教师资格认定工作有关事项公告如下：</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一、认定批次及网上报名时间</w:t>
      </w:r>
    </w:p>
    <w:p>
      <w:pPr>
        <w:adjustRightInd w:val="0"/>
        <w:snapToGrid w:val="0"/>
        <w:spacing w:line="580" w:lineRule="exact"/>
        <w:ind w:firstLine="640" w:firstLineChars="200"/>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eastAsia="zh-CN"/>
          <w14:textFill>
            <w14:solidFill>
              <w14:schemeClr w14:val="tx1"/>
            </w14:solidFill>
          </w14:textFill>
        </w:rPr>
        <w:t>（一）</w:t>
      </w:r>
      <w:r>
        <w:rPr>
          <w:rFonts w:hint="eastAsia" w:ascii="楷体_GB2312" w:eastAsia="楷体_GB2312"/>
          <w:color w:val="000000" w:themeColor="text1"/>
          <w:sz w:val="32"/>
          <w:szCs w:val="32"/>
          <w14:textFill>
            <w14:solidFill>
              <w14:schemeClr w14:val="tx1"/>
            </w14:solidFill>
          </w14:textFill>
        </w:rPr>
        <w:t>第一批次</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受</w:t>
      </w:r>
      <w:r>
        <w:rPr>
          <w:rFonts w:ascii="仿宋_GB2312" w:eastAsia="仿宋_GB2312"/>
          <w:color w:val="000000" w:themeColor="text1"/>
          <w:sz w:val="32"/>
          <w:szCs w:val="32"/>
          <w14:textFill>
            <w14:solidFill>
              <w14:schemeClr w14:val="tx1"/>
            </w14:solidFill>
          </w14:textFill>
        </w:rPr>
        <w:t>理</w:t>
      </w:r>
      <w:r>
        <w:rPr>
          <w:rFonts w:hint="eastAsia" w:ascii="仿宋_GB2312" w:eastAsia="仿宋_GB2312"/>
          <w:color w:val="000000" w:themeColor="text1"/>
          <w:sz w:val="32"/>
          <w:szCs w:val="32"/>
          <w14:textFill>
            <w14:solidFill>
              <w14:schemeClr w14:val="tx1"/>
            </w14:solidFill>
          </w14:textFill>
        </w:rPr>
        <w:t>范围：符合申请条件的往届毕业生。</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网报时间</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2021年3</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23日8：00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4月1日17：00</w:t>
      </w:r>
    </w:p>
    <w:p>
      <w:pPr>
        <w:adjustRightInd w:val="0"/>
        <w:snapToGrid w:val="0"/>
        <w:spacing w:line="580" w:lineRule="exact"/>
        <w:ind w:firstLine="640" w:firstLineChars="200"/>
        <w:rPr>
          <w:rFonts w:ascii="楷体_GB2312" w:eastAsia="楷体_GB2312"/>
          <w:b w:val="0"/>
          <w:bCs w:val="0"/>
          <w:strike w:val="0"/>
          <w:dstrike w:val="0"/>
          <w:color w:val="000000" w:themeColor="text1"/>
          <w:sz w:val="32"/>
          <w:szCs w:val="32"/>
          <w14:textFill>
            <w14:solidFill>
              <w14:schemeClr w14:val="tx1"/>
            </w14:solidFill>
          </w14:textFill>
        </w:rPr>
      </w:pPr>
      <w:r>
        <w:rPr>
          <w:rFonts w:hint="eastAsia" w:ascii="楷体_GB2312" w:eastAsia="楷体_GB2312"/>
          <w:b w:val="0"/>
          <w:bCs w:val="0"/>
          <w:strike w:val="0"/>
          <w:dstrike w:val="0"/>
          <w:color w:val="000000" w:themeColor="text1"/>
          <w:sz w:val="32"/>
          <w:szCs w:val="32"/>
          <w14:textFill>
            <w14:solidFill>
              <w14:schemeClr w14:val="tx1"/>
            </w14:solidFill>
          </w14:textFill>
        </w:rPr>
        <w:t>（二）第二批次</w:t>
      </w:r>
    </w:p>
    <w:p>
      <w:pPr>
        <w:adjustRightInd w:val="0"/>
        <w:snapToGrid w:val="0"/>
        <w:spacing w:line="580" w:lineRule="exact"/>
        <w:ind w:firstLine="640" w:firstLineChars="200"/>
        <w:rPr>
          <w:rFonts w:ascii="仿宋_GB2312" w:eastAsia="仿宋_GB2312"/>
          <w:b w:val="0"/>
          <w:bCs w:val="0"/>
          <w:strike w:val="0"/>
          <w:dstrike w:val="0"/>
          <w:color w:val="000000" w:themeColor="text1"/>
          <w:sz w:val="32"/>
          <w:szCs w:val="32"/>
          <w14:textFill>
            <w14:solidFill>
              <w14:schemeClr w14:val="tx1"/>
            </w14:solidFill>
          </w14:textFill>
        </w:rPr>
      </w:pPr>
      <w:r>
        <w:rPr>
          <w:rFonts w:hint="eastAsia" w:ascii="仿宋_GB2312" w:eastAsia="仿宋_GB2312"/>
          <w:b w:val="0"/>
          <w:bCs w:val="0"/>
          <w:strike w:val="0"/>
          <w:dstrike w:val="0"/>
          <w:color w:val="000000" w:themeColor="text1"/>
          <w:sz w:val="32"/>
          <w:szCs w:val="32"/>
          <w14:textFill>
            <w14:solidFill>
              <w14:schemeClr w14:val="tx1"/>
            </w14:solidFill>
          </w14:textFill>
        </w:rPr>
        <w:t>受</w:t>
      </w:r>
      <w:r>
        <w:rPr>
          <w:rFonts w:ascii="仿宋_GB2312" w:eastAsia="仿宋_GB2312"/>
          <w:b w:val="0"/>
          <w:bCs w:val="0"/>
          <w:strike w:val="0"/>
          <w:dstrike w:val="0"/>
          <w:color w:val="000000" w:themeColor="text1"/>
          <w:sz w:val="32"/>
          <w:szCs w:val="32"/>
          <w14:textFill>
            <w14:solidFill>
              <w14:schemeClr w14:val="tx1"/>
            </w14:solidFill>
          </w14:textFill>
        </w:rPr>
        <w:t>理</w:t>
      </w:r>
      <w:r>
        <w:rPr>
          <w:rFonts w:hint="eastAsia" w:ascii="仿宋_GB2312" w:eastAsia="仿宋_GB2312"/>
          <w:b w:val="0"/>
          <w:bCs w:val="0"/>
          <w:strike w:val="0"/>
          <w:dstrike w:val="0"/>
          <w:color w:val="000000" w:themeColor="text1"/>
          <w:sz w:val="32"/>
          <w:szCs w:val="32"/>
          <w14:textFill>
            <w14:solidFill>
              <w14:schemeClr w14:val="tx1"/>
            </w14:solidFill>
          </w14:textFill>
        </w:rPr>
        <w:t>范围：符合申请条件的2021年应届毕业生和</w:t>
      </w:r>
      <w:r>
        <w:rPr>
          <w:rFonts w:ascii="仿宋_GB2312" w:eastAsia="仿宋_GB2312"/>
          <w:b w:val="0"/>
          <w:bCs w:val="0"/>
          <w:strike w:val="0"/>
          <w:dstrike w:val="0"/>
          <w:color w:val="000000" w:themeColor="text1"/>
          <w:sz w:val="32"/>
          <w:szCs w:val="32"/>
          <w14:textFill>
            <w14:solidFill>
              <w14:schemeClr w14:val="tx1"/>
            </w14:solidFill>
          </w14:textFill>
        </w:rPr>
        <w:t>未</w:t>
      </w:r>
      <w:r>
        <w:rPr>
          <w:rFonts w:hint="eastAsia" w:ascii="仿宋_GB2312" w:eastAsia="仿宋_GB2312"/>
          <w:b w:val="0"/>
          <w:bCs w:val="0"/>
          <w:strike w:val="0"/>
          <w:dstrike w:val="0"/>
          <w:color w:val="000000" w:themeColor="text1"/>
          <w:sz w:val="32"/>
          <w:szCs w:val="32"/>
          <w14:textFill>
            <w14:solidFill>
              <w14:schemeClr w14:val="tx1"/>
            </w14:solidFill>
          </w14:textFill>
        </w:rPr>
        <w:t>参加第一批次认定的往届毕业生。</w:t>
      </w:r>
    </w:p>
    <w:p>
      <w:pPr>
        <w:adjustRightInd w:val="0"/>
        <w:snapToGrid w:val="0"/>
        <w:spacing w:line="580" w:lineRule="exact"/>
        <w:ind w:firstLine="640" w:firstLineChars="200"/>
        <w:rPr>
          <w:rFonts w:hint="eastAsia" w:ascii="仿宋_GB2312" w:eastAsia="仿宋_GB2312"/>
          <w:b w:val="0"/>
          <w:bCs w:val="0"/>
          <w:strike w:val="0"/>
          <w:dstrike w:val="0"/>
          <w:color w:val="000000" w:themeColor="text1"/>
          <w:sz w:val="32"/>
          <w:szCs w:val="32"/>
          <w14:textFill>
            <w14:solidFill>
              <w14:schemeClr w14:val="tx1"/>
            </w14:solidFill>
          </w14:textFill>
        </w:rPr>
      </w:pPr>
      <w:r>
        <w:rPr>
          <w:rFonts w:hint="eastAsia" w:ascii="仿宋_GB2312" w:eastAsia="仿宋_GB2312"/>
          <w:b w:val="0"/>
          <w:bCs w:val="0"/>
          <w:strike w:val="0"/>
          <w:dstrike w:val="0"/>
          <w:color w:val="000000" w:themeColor="text1"/>
          <w:sz w:val="32"/>
          <w:szCs w:val="32"/>
          <w14:textFill>
            <w14:solidFill>
              <w14:schemeClr w14:val="tx1"/>
            </w14:solidFill>
          </w14:textFill>
        </w:rPr>
        <w:t>网</w:t>
      </w:r>
      <w:r>
        <w:rPr>
          <w:rFonts w:ascii="仿宋_GB2312" w:eastAsia="仿宋_GB2312"/>
          <w:b w:val="0"/>
          <w:bCs w:val="0"/>
          <w:strike w:val="0"/>
          <w:dstrike w:val="0"/>
          <w:color w:val="000000" w:themeColor="text1"/>
          <w:sz w:val="32"/>
          <w:szCs w:val="32"/>
          <w14:textFill>
            <w14:solidFill>
              <w14:schemeClr w14:val="tx1"/>
            </w14:solidFill>
          </w14:textFill>
        </w:rPr>
        <w:t>报时间</w:t>
      </w:r>
      <w:r>
        <w:rPr>
          <w:rFonts w:hint="eastAsia" w:ascii="仿宋_GB2312" w:eastAsia="仿宋_GB2312"/>
          <w:b w:val="0"/>
          <w:bCs w:val="0"/>
          <w:strike w:val="0"/>
          <w:dstrike w:val="0"/>
          <w:color w:val="000000" w:themeColor="text1"/>
          <w:sz w:val="32"/>
          <w:szCs w:val="32"/>
          <w14:textFill>
            <w14:solidFill>
              <w14:schemeClr w14:val="tx1"/>
            </w14:solidFill>
          </w14:textFill>
        </w:rPr>
        <w:t>：2</w:t>
      </w:r>
      <w:r>
        <w:rPr>
          <w:rFonts w:ascii="仿宋_GB2312" w:eastAsia="仿宋_GB2312"/>
          <w:b w:val="0"/>
          <w:bCs w:val="0"/>
          <w:strike w:val="0"/>
          <w:dstrike w:val="0"/>
          <w:color w:val="000000" w:themeColor="text1"/>
          <w:sz w:val="32"/>
          <w:szCs w:val="32"/>
          <w14:textFill>
            <w14:solidFill>
              <w14:schemeClr w14:val="tx1"/>
            </w14:solidFill>
          </w14:textFill>
        </w:rPr>
        <w:t>021</w:t>
      </w:r>
      <w:r>
        <w:rPr>
          <w:rFonts w:hint="eastAsia" w:ascii="仿宋_GB2312" w:eastAsia="仿宋_GB2312"/>
          <w:b w:val="0"/>
          <w:bCs w:val="0"/>
          <w:strike w:val="0"/>
          <w:dstrike w:val="0"/>
          <w:color w:val="000000" w:themeColor="text1"/>
          <w:sz w:val="32"/>
          <w:szCs w:val="32"/>
          <w14:textFill>
            <w14:solidFill>
              <w14:schemeClr w14:val="tx1"/>
            </w14:solidFill>
          </w14:textFill>
        </w:rPr>
        <w:t>年6月1</w:t>
      </w:r>
      <w:r>
        <w:rPr>
          <w:rFonts w:ascii="仿宋_GB2312" w:eastAsia="仿宋_GB2312"/>
          <w:b w:val="0"/>
          <w:bCs w:val="0"/>
          <w:strike w:val="0"/>
          <w:dstrike w:val="0"/>
          <w:color w:val="000000" w:themeColor="text1"/>
          <w:sz w:val="32"/>
          <w:szCs w:val="32"/>
          <w14:textFill>
            <w14:solidFill>
              <w14:schemeClr w14:val="tx1"/>
            </w14:solidFill>
          </w14:textFill>
        </w:rPr>
        <w:t>5</w:t>
      </w:r>
      <w:r>
        <w:rPr>
          <w:rFonts w:hint="eastAsia" w:ascii="仿宋_GB2312" w:eastAsia="仿宋_GB2312"/>
          <w:b w:val="0"/>
          <w:bCs w:val="0"/>
          <w:strike w:val="0"/>
          <w:dstrike w:val="0"/>
          <w:color w:val="000000" w:themeColor="text1"/>
          <w:sz w:val="32"/>
          <w:szCs w:val="32"/>
          <w14:textFill>
            <w14:solidFill>
              <w14:schemeClr w14:val="tx1"/>
            </w14:solidFill>
          </w14:textFill>
        </w:rPr>
        <w:t>日8：0</w:t>
      </w:r>
      <w:r>
        <w:rPr>
          <w:rFonts w:ascii="仿宋_GB2312" w:eastAsia="仿宋_GB2312"/>
          <w:b w:val="0"/>
          <w:bCs w:val="0"/>
          <w:strike w:val="0"/>
          <w:dstrike w:val="0"/>
          <w:color w:val="000000" w:themeColor="text1"/>
          <w:sz w:val="32"/>
          <w:szCs w:val="32"/>
          <w14:textFill>
            <w14:solidFill>
              <w14:schemeClr w14:val="tx1"/>
            </w14:solidFill>
          </w14:textFill>
        </w:rPr>
        <w:t>0-6</w:t>
      </w:r>
      <w:r>
        <w:rPr>
          <w:rFonts w:hint="eastAsia" w:ascii="仿宋_GB2312" w:eastAsia="仿宋_GB2312"/>
          <w:b w:val="0"/>
          <w:bCs w:val="0"/>
          <w:strike w:val="0"/>
          <w:dstrike w:val="0"/>
          <w:color w:val="000000" w:themeColor="text1"/>
          <w:sz w:val="32"/>
          <w:szCs w:val="32"/>
          <w14:textFill>
            <w14:solidFill>
              <w14:schemeClr w14:val="tx1"/>
            </w14:solidFill>
          </w14:textFill>
        </w:rPr>
        <w:t>月2</w:t>
      </w:r>
      <w:r>
        <w:rPr>
          <w:rFonts w:ascii="仿宋_GB2312" w:eastAsia="仿宋_GB2312"/>
          <w:b w:val="0"/>
          <w:bCs w:val="0"/>
          <w:strike w:val="0"/>
          <w:dstrike w:val="0"/>
          <w:color w:val="000000" w:themeColor="text1"/>
          <w:sz w:val="32"/>
          <w:szCs w:val="32"/>
          <w14:textFill>
            <w14:solidFill>
              <w14:schemeClr w14:val="tx1"/>
            </w14:solidFill>
          </w14:textFill>
        </w:rPr>
        <w:t>9</w:t>
      </w:r>
      <w:r>
        <w:rPr>
          <w:rFonts w:hint="eastAsia" w:ascii="仿宋_GB2312" w:eastAsia="仿宋_GB2312"/>
          <w:b w:val="0"/>
          <w:bCs w:val="0"/>
          <w:strike w:val="0"/>
          <w:dstrike w:val="0"/>
          <w:color w:val="000000" w:themeColor="text1"/>
          <w:sz w:val="32"/>
          <w:szCs w:val="32"/>
          <w14:textFill>
            <w14:solidFill>
              <w14:schemeClr w14:val="tx1"/>
            </w14:solidFill>
          </w14:textFill>
        </w:rPr>
        <w:t>日1</w:t>
      </w:r>
      <w:r>
        <w:rPr>
          <w:rFonts w:ascii="仿宋_GB2312" w:eastAsia="仿宋_GB2312"/>
          <w:b w:val="0"/>
          <w:bCs w:val="0"/>
          <w:strike w:val="0"/>
          <w:dstrike w:val="0"/>
          <w:color w:val="000000" w:themeColor="text1"/>
          <w:sz w:val="32"/>
          <w:szCs w:val="32"/>
          <w14:textFill>
            <w14:solidFill>
              <w14:schemeClr w14:val="tx1"/>
            </w14:solidFill>
          </w14:textFill>
        </w:rPr>
        <w:t>7</w:t>
      </w:r>
      <w:r>
        <w:rPr>
          <w:rFonts w:hint="eastAsia" w:ascii="仿宋_GB2312" w:eastAsia="仿宋_GB2312"/>
          <w:b w:val="0"/>
          <w:bCs w:val="0"/>
          <w:strike w:val="0"/>
          <w:dstrike w:val="0"/>
          <w:color w:val="000000" w:themeColor="text1"/>
          <w:sz w:val="32"/>
          <w:szCs w:val="32"/>
          <w14:textFill>
            <w14:solidFill>
              <w14:schemeClr w14:val="tx1"/>
            </w14:solidFill>
          </w14:textFill>
        </w:rPr>
        <w:t>：0</w:t>
      </w:r>
      <w:r>
        <w:rPr>
          <w:rFonts w:ascii="仿宋_GB2312" w:eastAsia="仿宋_GB2312"/>
          <w:b w:val="0"/>
          <w:bCs w:val="0"/>
          <w:strike w:val="0"/>
          <w:dstrike w:val="0"/>
          <w:color w:val="000000" w:themeColor="text1"/>
          <w:sz w:val="32"/>
          <w:szCs w:val="32"/>
          <w14:textFill>
            <w14:solidFill>
              <w14:schemeClr w14:val="tx1"/>
            </w14:solidFill>
          </w14:textFill>
        </w:rPr>
        <w:t>0</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38"/>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二、申请条件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（一）未达到国家法定退休年龄，户籍所在地、居住地（须持有当地居住证且在有效期内）或</w:t>
      </w:r>
      <w:r>
        <w:rPr>
          <w:rFonts w:hint="eastAsia" w:ascii="仿宋_GB2312" w:hAnsi="仿宋_GB2312" w:eastAsia="仿宋_GB2312"/>
          <w:color w:val="000000" w:themeColor="text1"/>
          <w:sz w:val="32"/>
          <w14:textFill>
            <w14:solidFill>
              <w14:schemeClr w14:val="tx1"/>
            </w14:solidFill>
          </w14:textFill>
        </w:rPr>
        <w:t>就读学校所在地（仅限应届毕业生和在读研究生）</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临朐县</w:t>
      </w:r>
      <w:r>
        <w:rPr>
          <w:rFonts w:hint="eastAsia" w:ascii="仿宋_GB2312" w:eastAsia="仿宋_GB2312"/>
          <w:color w:val="000000" w:themeColor="text1"/>
          <w:sz w:val="32"/>
          <w:szCs w:val="32"/>
          <w14:textFill>
            <w14:solidFill>
              <w14:schemeClr w14:val="tx1"/>
            </w14:solidFill>
          </w14:textFill>
        </w:rPr>
        <w:t>的中国公民，可在</w:t>
      </w:r>
      <w:r>
        <w:rPr>
          <w:rFonts w:hint="eastAsia" w:ascii="仿宋_GB2312" w:eastAsia="仿宋_GB2312"/>
          <w:color w:val="000000" w:themeColor="text1"/>
          <w:sz w:val="32"/>
          <w:szCs w:val="32"/>
          <w:lang w:eastAsia="zh-CN"/>
          <w14:textFill>
            <w14:solidFill>
              <w14:schemeClr w14:val="tx1"/>
            </w14:solidFill>
          </w14:textFill>
        </w:rPr>
        <w:t>临朐县</w:t>
      </w:r>
      <w:r>
        <w:rPr>
          <w:rFonts w:hint="eastAsia" w:ascii="仿宋_GB2312" w:eastAsia="仿宋_GB2312"/>
          <w:color w:val="000000" w:themeColor="text1"/>
          <w:sz w:val="32"/>
          <w:szCs w:val="32"/>
          <w14:textFill>
            <w14:solidFill>
              <w14:schemeClr w14:val="tx1"/>
            </w14:solidFill>
          </w14:textFill>
        </w:rPr>
        <w:t>申请认定幼儿园、小学、初级中学、高级中学、中等职业学校教师资格和中等职业学校实习指导教师资格。</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我</w:t>
      </w:r>
      <w:r>
        <w:rPr>
          <w:rFonts w:hint="eastAsia" w:ascii="仿宋_GB2312" w:eastAsia="仿宋_GB2312"/>
          <w:color w:val="000000" w:themeColor="text1"/>
          <w:sz w:val="32"/>
          <w:szCs w:val="32"/>
          <w:lang w:eastAsia="zh-CN"/>
          <w14:textFill>
            <w14:solidFill>
              <w14:schemeClr w14:val="tx1"/>
            </w14:solidFill>
          </w14:textFill>
        </w:rPr>
        <w:t>县</w:t>
      </w:r>
      <w:r>
        <w:rPr>
          <w:rFonts w:ascii="仿宋_GB2312" w:eastAsia="仿宋_GB2312"/>
          <w:color w:val="000000" w:themeColor="text1"/>
          <w:sz w:val="32"/>
          <w:szCs w:val="32"/>
          <w14:textFill>
            <w14:solidFill>
              <w14:schemeClr w14:val="tx1"/>
            </w14:solidFill>
          </w14:textFill>
        </w:rPr>
        <w:t>学习、工作和居住的港澳台居民，</w:t>
      </w:r>
      <w:r>
        <w:rPr>
          <w:rFonts w:hint="eastAsia" w:ascii="仿宋_GB2312" w:eastAsia="仿宋_GB2312"/>
          <w:color w:val="000000" w:themeColor="text1"/>
          <w:sz w:val="32"/>
          <w:szCs w:val="32"/>
          <w14:textFill>
            <w14:solidFill>
              <w14:schemeClr w14:val="tx1"/>
            </w14:solidFill>
          </w14:textFill>
        </w:rPr>
        <w:t>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二</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根据《教师资格条例》、国家和我省有关规定，普通高校三年级以上学生可参加中小学教师资格考试，考试通过但未取得毕业证书前，尚不具备申</w:t>
      </w:r>
      <w:r>
        <w:rPr>
          <w:rFonts w:ascii="仿宋_GB2312" w:eastAsia="仿宋_GB2312"/>
          <w:color w:val="000000" w:themeColor="text1"/>
          <w:sz w:val="32"/>
          <w:szCs w:val="32"/>
          <w14:textFill>
            <w14:solidFill>
              <w14:schemeClr w14:val="tx1"/>
            </w14:solidFill>
          </w14:textFill>
        </w:rPr>
        <w:t>请</w:t>
      </w:r>
      <w:r>
        <w:rPr>
          <w:rFonts w:hint="eastAsia" w:ascii="仿宋_GB2312" w:eastAsia="仿宋_GB2312"/>
          <w:color w:val="000000" w:themeColor="text1"/>
          <w:sz w:val="32"/>
          <w:szCs w:val="32"/>
          <w14:textFill>
            <w14:solidFill>
              <w14:schemeClr w14:val="tx1"/>
            </w14:solidFill>
          </w14:textFill>
        </w:rPr>
        <w:t>认定教师资格的学历条件，不</w:t>
      </w:r>
      <w:r>
        <w:rPr>
          <w:rFonts w:ascii="仿宋_GB2312" w:eastAsia="仿宋_GB2312"/>
          <w:color w:val="000000" w:themeColor="text1"/>
          <w:sz w:val="32"/>
          <w:szCs w:val="32"/>
          <w14:textFill>
            <w14:solidFill>
              <w14:schemeClr w14:val="tx1"/>
            </w14:solidFill>
          </w14:textFill>
        </w:rPr>
        <w:t>能申请认定教师资格</w:t>
      </w:r>
      <w:r>
        <w:rPr>
          <w:rFonts w:hint="eastAsia" w:ascii="仿宋_GB2312"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（三）符</w:t>
      </w:r>
      <w:r>
        <w:rPr>
          <w:rFonts w:ascii="仿宋_GB2312" w:eastAsia="仿宋_GB2312"/>
          <w:color w:val="000000" w:themeColor="text1"/>
          <w:sz w:val="32"/>
          <w:szCs w:val="32"/>
          <w14:textFill>
            <w14:solidFill>
              <w14:schemeClr w14:val="tx1"/>
            </w14:solidFill>
          </w14:textFill>
        </w:rPr>
        <w:t>合免</w:t>
      </w:r>
      <w:r>
        <w:rPr>
          <w:rFonts w:hint="eastAsia" w:ascii="仿宋_GB2312" w:eastAsia="仿宋_GB2312"/>
          <w:color w:val="000000" w:themeColor="text1"/>
          <w:sz w:val="32"/>
          <w:szCs w:val="32"/>
          <w14:textFill>
            <w14:solidFill>
              <w14:schemeClr w14:val="tx1"/>
            </w14:solidFill>
          </w14:textFill>
        </w:rPr>
        <w:t>试</w:t>
      </w:r>
      <w:r>
        <w:rPr>
          <w:rFonts w:ascii="仿宋_GB2312" w:eastAsia="仿宋_GB2312"/>
          <w:color w:val="000000" w:themeColor="text1"/>
          <w:sz w:val="32"/>
          <w:szCs w:val="32"/>
          <w14:textFill>
            <w14:solidFill>
              <w14:schemeClr w14:val="tx1"/>
            </w14:solidFill>
          </w14:textFill>
        </w:rPr>
        <w:t>认定条件的教育类研究生和公费师范生</w:t>
      </w:r>
      <w:r>
        <w:rPr>
          <w:rFonts w:hint="eastAsia" w:ascii="仿宋_GB2312" w:eastAsia="仿宋_GB2312"/>
          <w:color w:val="000000" w:themeColor="text1"/>
          <w:sz w:val="32"/>
          <w:szCs w:val="32"/>
          <w14:textFill>
            <w14:solidFill>
              <w14:schemeClr w14:val="tx1"/>
            </w14:solidFill>
          </w14:textFill>
        </w:rPr>
        <w:t>申</w:t>
      </w:r>
      <w:r>
        <w:rPr>
          <w:rFonts w:ascii="仿宋_GB2312" w:eastAsia="仿宋_GB2312"/>
          <w:color w:val="000000" w:themeColor="text1"/>
          <w:sz w:val="32"/>
          <w:szCs w:val="32"/>
          <w14:textFill>
            <w14:solidFill>
              <w14:schemeClr w14:val="tx1"/>
            </w14:solidFill>
          </w14:textFill>
        </w:rPr>
        <w:t>请人</w:t>
      </w:r>
      <w:r>
        <w:rPr>
          <w:rFonts w:hint="eastAsia" w:ascii="仿宋_GB2312" w:eastAsia="仿宋_GB2312"/>
          <w:color w:val="000000" w:themeColor="text1"/>
          <w:sz w:val="32"/>
          <w:szCs w:val="32"/>
          <w14:textFill>
            <w14:solidFill>
              <w14:schemeClr w14:val="tx1"/>
            </w14:solidFill>
          </w14:textFill>
        </w:rPr>
        <w:t>应</w:t>
      </w:r>
      <w:r>
        <w:rPr>
          <w:rFonts w:ascii="仿宋_GB2312" w:eastAsia="仿宋_GB2312"/>
          <w:color w:val="000000" w:themeColor="text1"/>
          <w:sz w:val="32"/>
          <w:szCs w:val="32"/>
          <w14:textFill>
            <w14:solidFill>
              <w14:schemeClr w14:val="tx1"/>
            </w14:solidFill>
          </w14:textFill>
        </w:rPr>
        <w:t>取得</w:t>
      </w:r>
      <w:r>
        <w:rPr>
          <w:rFonts w:hint="eastAsia" w:ascii="仿宋_GB2312" w:eastAsia="仿宋_GB2312"/>
          <w:color w:val="000000" w:themeColor="text1"/>
          <w:sz w:val="32"/>
          <w:szCs w:val="32"/>
          <w14:textFill>
            <w14:solidFill>
              <w14:schemeClr w14:val="tx1"/>
            </w14:solidFill>
          </w14:textFill>
        </w:rPr>
        <w:t>所</w:t>
      </w:r>
      <w:r>
        <w:rPr>
          <w:rFonts w:ascii="仿宋_GB2312" w:eastAsia="仿宋_GB2312"/>
          <w:color w:val="000000" w:themeColor="text1"/>
          <w:sz w:val="32"/>
          <w:szCs w:val="32"/>
          <w14:textFill>
            <w14:solidFill>
              <w14:schemeClr w14:val="tx1"/>
            </w14:solidFill>
          </w14:textFill>
        </w:rPr>
        <w:t>在学校颁发</w:t>
      </w:r>
      <w:r>
        <w:rPr>
          <w:rFonts w:hint="eastAsia" w:ascii="仿宋_GB2312" w:eastAsia="仿宋_GB2312"/>
          <w:color w:val="000000" w:themeColor="text1"/>
          <w:sz w:val="32"/>
          <w:szCs w:val="32"/>
          <w14:textFill>
            <w14:solidFill>
              <w14:schemeClr w14:val="tx1"/>
            </w14:solidFill>
          </w14:textFill>
        </w:rPr>
        <w:t>《师范</w:t>
      </w:r>
      <w:r>
        <w:rPr>
          <w:rFonts w:ascii="仿宋_GB2312" w:eastAsia="仿宋_GB2312"/>
          <w:color w:val="000000" w:themeColor="text1"/>
          <w:sz w:val="32"/>
          <w:szCs w:val="32"/>
          <w14:textFill>
            <w14:solidFill>
              <w14:schemeClr w14:val="tx1"/>
            </w14:solidFill>
          </w14:textFill>
        </w:rPr>
        <w:t>生教师职业能力证书</w:t>
      </w:r>
      <w:r>
        <w:rPr>
          <w:rFonts w:hint="eastAsia" w:ascii="仿宋_GB2312" w:eastAsia="仿宋_GB2312"/>
          <w:color w:val="000000" w:themeColor="text1"/>
          <w:sz w:val="32"/>
          <w:szCs w:val="32"/>
          <w14:textFill>
            <w14:solidFill>
              <w14:schemeClr w14:val="tx1"/>
            </w14:solidFill>
          </w14:textFill>
        </w:rPr>
        <w:t>》，其</w:t>
      </w:r>
      <w:r>
        <w:rPr>
          <w:rFonts w:ascii="仿宋_GB2312" w:eastAsia="仿宋_GB2312"/>
          <w:color w:val="000000" w:themeColor="text1"/>
          <w:sz w:val="32"/>
          <w:szCs w:val="32"/>
          <w14:textFill>
            <w14:solidFill>
              <w14:schemeClr w14:val="tx1"/>
            </w14:solidFill>
          </w14:textFill>
        </w:rPr>
        <w:t>他申请人应</w:t>
      </w:r>
      <w:r>
        <w:rPr>
          <w:rFonts w:hint="eastAsia" w:ascii="仿宋_GB2312" w:eastAsia="仿宋_GB2312"/>
          <w:color w:val="000000" w:themeColor="text1"/>
          <w:sz w:val="32"/>
          <w:szCs w:val="32"/>
          <w14:textFill>
            <w14:solidFill>
              <w14:schemeClr w14:val="tx1"/>
            </w14:solidFill>
          </w14:textFill>
        </w:rPr>
        <w:t>参加中小学教师资格考试合格并取得考试合格证明（在规定有效期内）。</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（四）达到普通话水平测试二级乙等及以上标准，取得相应等级证书。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〕22号）规定的标准和程序参加体格检查，体检结论为合格。</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（六）遵守宪法和法律，具有良好的思想品德和职业道德，能履行《教师法》规定的义务。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（七）申请教师</w:t>
      </w:r>
      <w:r>
        <w:rPr>
          <w:rFonts w:ascii="仿宋_GB2312" w:eastAsia="仿宋_GB2312"/>
          <w:color w:val="000000" w:themeColor="text1"/>
          <w:sz w:val="32"/>
          <w:szCs w:val="32"/>
          <w14:textFill>
            <w14:solidFill>
              <w14:schemeClr w14:val="tx1"/>
            </w14:solidFill>
          </w14:textFill>
        </w:rPr>
        <w:t>资格</w:t>
      </w:r>
      <w:r>
        <w:rPr>
          <w:rFonts w:hint="eastAsia" w:ascii="仿宋_GB2312" w:eastAsia="仿宋_GB2312"/>
          <w:color w:val="000000" w:themeColor="text1"/>
          <w:sz w:val="32"/>
          <w:szCs w:val="32"/>
          <w14:textFill>
            <w14:solidFill>
              <w14:schemeClr w14:val="tx1"/>
            </w14:solidFill>
          </w14:textFill>
        </w:rPr>
        <w:t>的“任教学科”应与报考中</w:t>
      </w:r>
      <w:r>
        <w:rPr>
          <w:rFonts w:ascii="仿宋_GB2312" w:eastAsia="仿宋_GB2312"/>
          <w:color w:val="000000" w:themeColor="text1"/>
          <w:sz w:val="32"/>
          <w:szCs w:val="32"/>
          <w14:textFill>
            <w14:solidFill>
              <w14:schemeClr w14:val="tx1"/>
            </w14:solidFill>
          </w14:textFill>
        </w:rPr>
        <w:t>小学教师资格</w:t>
      </w:r>
      <w:r>
        <w:rPr>
          <w:rFonts w:hint="eastAsia" w:ascii="仿宋_GB2312" w:eastAsia="仿宋_GB2312"/>
          <w:color w:val="000000" w:themeColor="text1"/>
          <w:sz w:val="32"/>
          <w:szCs w:val="32"/>
          <w14:textFill>
            <w14:solidFill>
              <w14:schemeClr w14:val="tx1"/>
            </w14:solidFill>
          </w14:textFill>
        </w:rPr>
        <w:t>面试科目或《师范</w:t>
      </w:r>
      <w:r>
        <w:rPr>
          <w:rFonts w:ascii="仿宋_GB2312" w:eastAsia="仿宋_GB2312"/>
          <w:color w:val="000000" w:themeColor="text1"/>
          <w:sz w:val="32"/>
          <w:szCs w:val="32"/>
          <w14:textFill>
            <w14:solidFill>
              <w14:schemeClr w14:val="tx1"/>
            </w14:solidFill>
          </w14:textFill>
        </w:rPr>
        <w:t>生教师职业能力证书</w:t>
      </w:r>
      <w:r>
        <w:rPr>
          <w:rFonts w:hint="eastAsia" w:ascii="仿宋_GB2312" w:eastAsia="仿宋_GB2312"/>
          <w:color w:val="000000" w:themeColor="text1"/>
          <w:sz w:val="32"/>
          <w:szCs w:val="32"/>
          <w14:textFill>
            <w14:solidFill>
              <w14:schemeClr w14:val="tx1"/>
            </w14:solidFill>
          </w14:textFill>
        </w:rPr>
        <w:t>》中</w:t>
      </w:r>
      <w:r>
        <w:rPr>
          <w:rFonts w:ascii="仿宋_GB2312" w:eastAsia="仿宋_GB2312"/>
          <w:color w:val="000000" w:themeColor="text1"/>
          <w:sz w:val="32"/>
          <w:szCs w:val="32"/>
          <w14:textFill>
            <w14:solidFill>
              <w14:schemeClr w14:val="tx1"/>
            </w14:solidFill>
          </w14:textFill>
        </w:rPr>
        <w:t>的任教学科</w:t>
      </w:r>
      <w:r>
        <w:rPr>
          <w:rFonts w:hint="eastAsia" w:ascii="仿宋_GB2312" w:eastAsia="仿宋_GB2312"/>
          <w:color w:val="000000" w:themeColor="text1"/>
          <w:sz w:val="32"/>
          <w:szCs w:val="32"/>
          <w14:textFill>
            <w14:solidFill>
              <w14:schemeClr w14:val="tx1"/>
            </w14:solidFill>
          </w14:textFill>
        </w:rPr>
        <w:t>一致，其中，申请中等职业学校专业课、中等职业学校实习指导类别教师资格，申请“任教学科”还应与所学专业或所从事专业（有相应的职业资格或技能证书）一致。</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三、认定机构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申请认定</w:t>
      </w:r>
      <w:r>
        <w:rPr>
          <w:rFonts w:hint="eastAsia" w:ascii="仿宋_GB2312" w:hAnsi="仿宋_GB2312" w:eastAsia="仿宋_GB2312" w:cs="仿宋_GB2312"/>
          <w:color w:val="000000" w:themeColor="text1"/>
          <w:sz w:val="32"/>
          <w:szCs w:val="32"/>
          <w14:textFill>
            <w14:solidFill>
              <w14:schemeClr w14:val="tx1"/>
            </w14:solidFill>
          </w14:textFill>
        </w:rPr>
        <w:t>幼儿园、小学和初级中学教师资格，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应选择</w:t>
      </w:r>
      <w:r>
        <w:rPr>
          <w:rFonts w:hint="eastAsia" w:ascii="仿宋_GB2312" w:hAnsi="仿宋_GB2312" w:eastAsia="仿宋_GB2312" w:cs="仿宋_GB2312"/>
          <w:color w:val="000000" w:themeColor="text1"/>
          <w:sz w:val="32"/>
          <w:szCs w:val="32"/>
          <w14:textFill>
            <w14:solidFill>
              <w14:schemeClr w14:val="tx1"/>
            </w14:solidFill>
          </w14:textFill>
        </w:rPr>
        <w:t>居住地、户籍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z w:val="32"/>
          <w:szCs w:val="32"/>
          <w14:textFill>
            <w14:solidFill>
              <w14:schemeClr w14:val="tx1"/>
            </w14:solidFill>
          </w14:textFill>
        </w:rPr>
        <w:t>或就读学校所在地的县（市、区）人民政府教育行政部门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（或行政审批部门）为认定机构</w:t>
      </w:r>
      <w:r>
        <w:rPr>
          <w:rFonts w:hint="eastAsia" w:ascii="仿宋_GB2312" w:hAnsi="仿宋_GB2312" w:eastAsia="仿宋_GB2312" w:cs="仿宋_GB2312"/>
          <w:color w:val="000000" w:themeColor="text1"/>
          <w:sz w:val="32"/>
          <w:szCs w:val="32"/>
          <w14:textFill>
            <w14:solidFill>
              <w14:schemeClr w14:val="tx1"/>
            </w14:solidFill>
          </w14:textFill>
        </w:rPr>
        <w:t>；其中，高新区</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由奎文区教育和体育局负责认定，滨海区、经济区的由寒亭区教育和体育局负责认定，峡山区的由坊子区教育和体育局负责认定。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申请认定</w:t>
      </w:r>
      <w:r>
        <w:rPr>
          <w:rFonts w:hint="eastAsia" w:ascii="仿宋_GB2312" w:hAnsi="仿宋_GB2312" w:eastAsia="仿宋_GB2312" w:cs="仿宋_GB2312"/>
          <w:color w:val="000000" w:themeColor="text1"/>
          <w:sz w:val="32"/>
          <w:szCs w:val="32"/>
          <w14:textFill>
            <w14:solidFill>
              <w14:schemeClr w14:val="tx1"/>
            </w14:solidFill>
          </w14:textFill>
        </w:rPr>
        <w:t>高级中学、中等职业学校、中等职业学校实习指导教师资格，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应选择</w:t>
      </w:r>
      <w:r>
        <w:rPr>
          <w:rFonts w:hint="eastAsia" w:ascii="仿宋_GB2312" w:hAnsi="仿宋_GB2312" w:eastAsia="仿宋_GB2312" w:cs="仿宋_GB2312"/>
          <w:color w:val="000000" w:themeColor="text1"/>
          <w:sz w:val="32"/>
          <w:szCs w:val="32"/>
          <w14:textFill>
            <w14:solidFill>
              <w14:schemeClr w14:val="tx1"/>
            </w14:solidFill>
          </w14:textFill>
        </w:rPr>
        <w:t>居住地、户籍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z w:val="32"/>
          <w:szCs w:val="32"/>
          <w14:textFill>
            <w14:solidFill>
              <w14:schemeClr w14:val="tx1"/>
            </w14:solidFill>
          </w14:textFill>
        </w:rPr>
        <w:t>或就读学校所在地的设区的市</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行政审批部门为</w:t>
      </w:r>
      <w:r>
        <w:rPr>
          <w:rFonts w:hint="eastAsia" w:ascii="仿宋_GB2312" w:hAnsi="仿宋_GB2312" w:eastAsia="仿宋_GB2312" w:cs="仿宋_GB2312"/>
          <w:color w:val="000000" w:themeColor="text1"/>
          <w:sz w:val="32"/>
          <w:szCs w:val="32"/>
          <w14:textFill>
            <w14:solidFill>
              <w14:schemeClr w14:val="tx1"/>
            </w14:solidFill>
          </w14:textFill>
        </w:rPr>
        <w:t>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四、认定程序</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（一）网上申报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1、申报时间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临朐县202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年中小学教师资格认定申报工作分2批次进行：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第1批次网报时间为：202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lang w:eastAsia="zh-CN"/>
          <w14:textFill>
            <w14:solidFill>
              <w14:schemeClr w14:val="tx1"/>
            </w14:solidFill>
          </w14:textFill>
        </w:rPr>
        <w:t>日8:00—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日17:00，</w:t>
      </w:r>
      <w:r>
        <w:rPr>
          <w:rFonts w:hint="eastAsia" w:ascii="仿宋_GB2312" w:eastAsia="仿宋_GB2312"/>
          <w:color w:val="000000" w:themeColor="text1"/>
          <w:sz w:val="32"/>
          <w:szCs w:val="32"/>
          <w14:textFill>
            <w14:solidFill>
              <w14:schemeClr w14:val="tx1"/>
            </w14:solidFill>
          </w14:textFill>
        </w:rPr>
        <w:t>符合申请条件的往届毕业生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80" w:lineRule="exact"/>
        <w:ind w:firstLine="640" w:firstLineChars="200"/>
        <w:rPr>
          <w:rFonts w:ascii="仿宋_GB2312" w:eastAsia="仿宋_GB2312"/>
          <w:b w:val="0"/>
          <w:bCs w:val="0"/>
          <w:strike w:val="0"/>
          <w:dstrike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第2批次网报时间为：</w:t>
      </w:r>
      <w:r>
        <w:rPr>
          <w:rFonts w:hint="eastAsia" w:ascii="仿宋_GB2312" w:eastAsia="仿宋_GB2312"/>
          <w:b w:val="0"/>
          <w:bCs w:val="0"/>
          <w:strike w:val="0"/>
          <w:dstrike w:val="0"/>
          <w:color w:val="000000" w:themeColor="text1"/>
          <w:sz w:val="32"/>
          <w:szCs w:val="32"/>
          <w14:textFill>
            <w14:solidFill>
              <w14:schemeClr w14:val="tx1"/>
            </w14:solidFill>
          </w14:textFill>
        </w:rPr>
        <w:t>2</w:t>
      </w:r>
      <w:r>
        <w:rPr>
          <w:rFonts w:ascii="仿宋_GB2312" w:eastAsia="仿宋_GB2312"/>
          <w:b w:val="0"/>
          <w:bCs w:val="0"/>
          <w:strike w:val="0"/>
          <w:dstrike w:val="0"/>
          <w:color w:val="000000" w:themeColor="text1"/>
          <w:sz w:val="32"/>
          <w:szCs w:val="32"/>
          <w14:textFill>
            <w14:solidFill>
              <w14:schemeClr w14:val="tx1"/>
            </w14:solidFill>
          </w14:textFill>
        </w:rPr>
        <w:t>021</w:t>
      </w:r>
      <w:r>
        <w:rPr>
          <w:rFonts w:hint="eastAsia" w:ascii="仿宋_GB2312" w:eastAsia="仿宋_GB2312"/>
          <w:b w:val="0"/>
          <w:bCs w:val="0"/>
          <w:strike w:val="0"/>
          <w:dstrike w:val="0"/>
          <w:color w:val="000000" w:themeColor="text1"/>
          <w:sz w:val="32"/>
          <w:szCs w:val="32"/>
          <w14:textFill>
            <w14:solidFill>
              <w14:schemeClr w14:val="tx1"/>
            </w14:solidFill>
          </w14:textFill>
        </w:rPr>
        <w:t>年6月1</w:t>
      </w:r>
      <w:r>
        <w:rPr>
          <w:rFonts w:ascii="仿宋_GB2312" w:eastAsia="仿宋_GB2312"/>
          <w:b w:val="0"/>
          <w:bCs w:val="0"/>
          <w:strike w:val="0"/>
          <w:dstrike w:val="0"/>
          <w:color w:val="000000" w:themeColor="text1"/>
          <w:sz w:val="32"/>
          <w:szCs w:val="32"/>
          <w14:textFill>
            <w14:solidFill>
              <w14:schemeClr w14:val="tx1"/>
            </w14:solidFill>
          </w14:textFill>
        </w:rPr>
        <w:t>5</w:t>
      </w:r>
      <w:r>
        <w:rPr>
          <w:rFonts w:hint="eastAsia" w:ascii="仿宋_GB2312" w:eastAsia="仿宋_GB2312"/>
          <w:b w:val="0"/>
          <w:bCs w:val="0"/>
          <w:strike w:val="0"/>
          <w:dstrike w:val="0"/>
          <w:color w:val="000000" w:themeColor="text1"/>
          <w:sz w:val="32"/>
          <w:szCs w:val="32"/>
          <w14:textFill>
            <w14:solidFill>
              <w14:schemeClr w14:val="tx1"/>
            </w14:solidFill>
          </w14:textFill>
        </w:rPr>
        <w:t>日8：0</w:t>
      </w:r>
      <w:r>
        <w:rPr>
          <w:rFonts w:ascii="仿宋_GB2312" w:eastAsia="仿宋_GB2312"/>
          <w:b w:val="0"/>
          <w:bCs w:val="0"/>
          <w:strike w:val="0"/>
          <w:dstrike w:val="0"/>
          <w:color w:val="000000" w:themeColor="text1"/>
          <w:sz w:val="32"/>
          <w:szCs w:val="32"/>
          <w14:textFill>
            <w14:solidFill>
              <w14:schemeClr w14:val="tx1"/>
            </w14:solidFill>
          </w14:textFill>
        </w:rPr>
        <w:t>0-6</w:t>
      </w:r>
      <w:r>
        <w:rPr>
          <w:rFonts w:hint="eastAsia" w:ascii="仿宋_GB2312" w:eastAsia="仿宋_GB2312"/>
          <w:b w:val="0"/>
          <w:bCs w:val="0"/>
          <w:strike w:val="0"/>
          <w:dstrike w:val="0"/>
          <w:color w:val="000000" w:themeColor="text1"/>
          <w:sz w:val="32"/>
          <w:szCs w:val="32"/>
          <w14:textFill>
            <w14:solidFill>
              <w14:schemeClr w14:val="tx1"/>
            </w14:solidFill>
          </w14:textFill>
        </w:rPr>
        <w:t>月2</w:t>
      </w:r>
      <w:r>
        <w:rPr>
          <w:rFonts w:ascii="仿宋_GB2312" w:eastAsia="仿宋_GB2312"/>
          <w:b w:val="0"/>
          <w:bCs w:val="0"/>
          <w:strike w:val="0"/>
          <w:dstrike w:val="0"/>
          <w:color w:val="000000" w:themeColor="text1"/>
          <w:sz w:val="32"/>
          <w:szCs w:val="32"/>
          <w14:textFill>
            <w14:solidFill>
              <w14:schemeClr w14:val="tx1"/>
            </w14:solidFill>
          </w14:textFill>
        </w:rPr>
        <w:t>9</w:t>
      </w:r>
      <w:r>
        <w:rPr>
          <w:rFonts w:hint="eastAsia" w:ascii="仿宋_GB2312" w:eastAsia="仿宋_GB2312"/>
          <w:b w:val="0"/>
          <w:bCs w:val="0"/>
          <w:strike w:val="0"/>
          <w:dstrike w:val="0"/>
          <w:color w:val="000000" w:themeColor="text1"/>
          <w:sz w:val="32"/>
          <w:szCs w:val="32"/>
          <w14:textFill>
            <w14:solidFill>
              <w14:schemeClr w14:val="tx1"/>
            </w14:solidFill>
          </w14:textFill>
        </w:rPr>
        <w:t>日1</w:t>
      </w:r>
      <w:r>
        <w:rPr>
          <w:rFonts w:ascii="仿宋_GB2312" w:eastAsia="仿宋_GB2312"/>
          <w:b w:val="0"/>
          <w:bCs w:val="0"/>
          <w:strike w:val="0"/>
          <w:dstrike w:val="0"/>
          <w:color w:val="000000" w:themeColor="text1"/>
          <w:sz w:val="32"/>
          <w:szCs w:val="32"/>
          <w14:textFill>
            <w14:solidFill>
              <w14:schemeClr w14:val="tx1"/>
            </w14:solidFill>
          </w14:textFill>
        </w:rPr>
        <w:t>7</w:t>
      </w:r>
      <w:r>
        <w:rPr>
          <w:rFonts w:hint="eastAsia" w:ascii="仿宋_GB2312" w:eastAsia="仿宋_GB2312"/>
          <w:b w:val="0"/>
          <w:bCs w:val="0"/>
          <w:strike w:val="0"/>
          <w:dstrike w:val="0"/>
          <w:color w:val="000000" w:themeColor="text1"/>
          <w:sz w:val="32"/>
          <w:szCs w:val="32"/>
          <w14:textFill>
            <w14:solidFill>
              <w14:schemeClr w14:val="tx1"/>
            </w14:solidFill>
          </w14:textFill>
        </w:rPr>
        <w:t>：0</w:t>
      </w:r>
      <w:r>
        <w:rPr>
          <w:rFonts w:ascii="仿宋_GB2312" w:eastAsia="仿宋_GB2312"/>
          <w:b w:val="0"/>
          <w:bCs w:val="0"/>
          <w:strike w:val="0"/>
          <w:dstrike w:val="0"/>
          <w:color w:val="000000" w:themeColor="text1"/>
          <w:sz w:val="32"/>
          <w:szCs w:val="32"/>
          <w14:textFill>
            <w14:solidFill>
              <w14:schemeClr w14:val="tx1"/>
            </w14:solidFill>
          </w14:textFill>
        </w:rPr>
        <w:t>0</w:t>
      </w:r>
      <w:r>
        <w:rPr>
          <w:rFonts w:hint="eastAsia" w:ascii="仿宋_GB2312" w:eastAsia="仿宋_GB2312"/>
          <w:b w:val="0"/>
          <w:bCs w:val="0"/>
          <w:strike w:val="0"/>
          <w:dstrike w:val="0"/>
          <w:color w:val="000000" w:themeColor="text1"/>
          <w:sz w:val="32"/>
          <w:szCs w:val="32"/>
          <w:lang w:val="en-US" w:eastAsia="zh-CN"/>
          <w14:textFill>
            <w14:solidFill>
              <w14:schemeClr w14:val="tx1"/>
            </w14:solidFill>
          </w14:textFill>
        </w:rPr>
        <w:t>,</w:t>
      </w:r>
      <w:r>
        <w:rPr>
          <w:rFonts w:hint="eastAsia" w:ascii="仿宋_GB2312" w:eastAsia="仿宋_GB2312"/>
          <w:b w:val="0"/>
          <w:bCs w:val="0"/>
          <w:strike w:val="0"/>
          <w:dstrike w:val="0"/>
          <w:color w:val="000000" w:themeColor="text1"/>
          <w:sz w:val="32"/>
          <w:szCs w:val="32"/>
          <w14:textFill>
            <w14:solidFill>
              <w14:schemeClr w14:val="tx1"/>
            </w14:solidFill>
          </w14:textFill>
        </w:rPr>
        <w:t>符合申请条件的2021年应届毕业生和</w:t>
      </w:r>
      <w:r>
        <w:rPr>
          <w:rFonts w:ascii="仿宋_GB2312" w:eastAsia="仿宋_GB2312"/>
          <w:b w:val="0"/>
          <w:bCs w:val="0"/>
          <w:strike w:val="0"/>
          <w:dstrike w:val="0"/>
          <w:color w:val="000000" w:themeColor="text1"/>
          <w:sz w:val="32"/>
          <w:szCs w:val="32"/>
          <w14:textFill>
            <w14:solidFill>
              <w14:schemeClr w14:val="tx1"/>
            </w14:solidFill>
          </w14:textFill>
        </w:rPr>
        <w:t>未</w:t>
      </w:r>
      <w:r>
        <w:rPr>
          <w:rFonts w:hint="eastAsia" w:ascii="仿宋_GB2312" w:eastAsia="仿宋_GB2312"/>
          <w:b w:val="0"/>
          <w:bCs w:val="0"/>
          <w:strike w:val="0"/>
          <w:dstrike w:val="0"/>
          <w:color w:val="000000" w:themeColor="text1"/>
          <w:sz w:val="32"/>
          <w:szCs w:val="32"/>
          <w14:textFill>
            <w14:solidFill>
              <w14:schemeClr w14:val="tx1"/>
            </w14:solidFill>
          </w14:textFill>
        </w:rPr>
        <w:t>参加第一批次认定的往届毕业生。</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网报地址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符合条件的申请人员</w:t>
      </w:r>
      <w:r>
        <w:rPr>
          <w:rFonts w:hint="eastAsia" w:ascii="仿宋_GB2312" w:eastAsia="仿宋_GB2312"/>
          <w:color w:val="000000" w:themeColor="text1"/>
          <w:sz w:val="32"/>
          <w:szCs w:val="32"/>
          <w14:textFill>
            <w14:solidFill>
              <w14:schemeClr w14:val="tx1"/>
            </w14:solidFill>
          </w14:textFill>
        </w:rPr>
        <w:t>须</w:t>
      </w:r>
      <w:r>
        <w:rPr>
          <w:rFonts w:ascii="仿宋_GB2312" w:eastAsia="仿宋_GB2312"/>
          <w:color w:val="000000" w:themeColor="text1"/>
          <w:sz w:val="32"/>
          <w:szCs w:val="32"/>
          <w14:textFill>
            <w14:solidFill>
              <w14:schemeClr w14:val="tx1"/>
            </w14:solidFill>
          </w14:textFill>
        </w:rPr>
        <w:t>于3</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23日8：00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4月1日17：00</w:t>
      </w:r>
      <w:r>
        <w:rPr>
          <w:rFonts w:hint="eastAsia" w:ascii="仿宋_GB2312" w:hAnsi="仿宋_GB2312" w:eastAsia="仿宋_GB2312" w:cs="仿宋_GB2312"/>
          <w:color w:val="000000" w:themeColor="text1"/>
          <w:sz w:val="32"/>
          <w:szCs w:val="32"/>
          <w:lang w:eastAsia="zh-CN"/>
          <w14:textFill>
            <w14:solidFill>
              <w14:schemeClr w14:val="tx1"/>
            </w14:solidFill>
          </w14:textFill>
        </w:rPr>
        <w:t>内登录中国教师资格网（www.jszg.edu.cn）从“教师资格认定网报入口”进入，注册用户、完善个人信息并完成实名核验后方可进行认定报名，报名时应按本公告要求选择相应的认定机构，并按系统提示选择相应的审核确认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选择认定机构。申请认定幼儿园、小学、初级中学教师资格的，选择符合条件的县市区教育和体育局或行政审批服务局（详见附件1）；申请认定高级中学、中等职业学校、中等职业学校实习指导教师资格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，选择潍坊市行政审批服务局。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8" w:firstLine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选择现场确认点。申请认定幼儿园、小学、初级中学教师资格的，选择“已选认定机构（县市区教育和体育局或行政审批服务局）”指定的确认点（详见附件1）；申请高级中学、中等职业学校、中等职业学校实习指导教师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，可选择任一确认点。</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（二）体格检查</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38"/>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申请人须按照潍坊市202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年第一批次中小学教师资格认定体检安排（见附件2），到指定医院参加体格检查，体检结论为合格。</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（三）现场确认</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38"/>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申请人网上申报完成后，于</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在规定受理时间内，携带以下材料到相应的现场确认点（与网上申请所选确认点一致）进行现场审核确认：</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二代身份证（需在有效期内）。</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高</w:t>
      </w:r>
      <w:r>
        <w:rPr>
          <w:rFonts w:ascii="仿宋_GB2312" w:eastAsia="仿宋_GB2312"/>
          <w:color w:val="000000" w:themeColor="text1"/>
          <w:sz w:val="32"/>
          <w:szCs w:val="32"/>
          <w14:textFill>
            <w14:solidFill>
              <w14:schemeClr w14:val="tx1"/>
            </w14:solidFill>
          </w14:textFill>
        </w:rPr>
        <w:t>等教育</w:t>
      </w:r>
      <w:r>
        <w:rPr>
          <w:rFonts w:hint="eastAsia" w:ascii="仿宋_GB2312" w:eastAsia="仿宋_GB2312"/>
          <w:color w:val="000000" w:themeColor="text1"/>
          <w:sz w:val="32"/>
          <w:szCs w:val="32"/>
          <w14:textFill>
            <w14:solidFill>
              <w14:schemeClr w14:val="tx1"/>
            </w14:solidFill>
          </w14:textFill>
        </w:rPr>
        <w:t>学历信息在认</w:t>
      </w:r>
      <w:r>
        <w:rPr>
          <w:rFonts w:ascii="仿宋_GB2312" w:eastAsia="仿宋_GB2312"/>
          <w:color w:val="000000" w:themeColor="text1"/>
          <w:sz w:val="32"/>
          <w:szCs w:val="32"/>
          <w14:textFill>
            <w14:solidFill>
              <w14:schemeClr w14:val="tx1"/>
            </w14:solidFill>
          </w14:textFill>
        </w:rPr>
        <w:t>定</w:t>
      </w:r>
      <w:r>
        <w:rPr>
          <w:rFonts w:hint="eastAsia" w:ascii="仿宋_GB2312" w:eastAsia="仿宋_GB2312"/>
          <w:color w:val="000000" w:themeColor="text1"/>
          <w:sz w:val="32"/>
          <w:szCs w:val="32"/>
          <w14:textFill>
            <w14:solidFill>
              <w14:schemeClr w14:val="tx1"/>
            </w14:solidFill>
          </w14:textFill>
        </w:rPr>
        <w:t>系统中校验不通过的应提</w:t>
      </w:r>
      <w:r>
        <w:rPr>
          <w:rFonts w:ascii="仿宋_GB2312" w:eastAsia="仿宋_GB2312"/>
          <w:color w:val="000000" w:themeColor="text1"/>
          <w:sz w:val="32"/>
          <w:szCs w:val="32"/>
          <w14:textFill>
            <w14:solidFill>
              <w14:schemeClr w14:val="tx1"/>
            </w14:solidFill>
          </w14:textFill>
        </w:rPr>
        <w:t>交以下材料</w:t>
      </w:r>
      <w:r>
        <w:rPr>
          <w:rFonts w:hint="eastAsia" w:ascii="仿宋_GB2312" w:eastAsia="仿宋_GB2312"/>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国（境）外学历应提交教育部留学服务中心出具的《国（境）外学历认证书》。其</w:t>
      </w:r>
      <w:r>
        <w:rPr>
          <w:rFonts w:ascii="仿宋_GB2312" w:eastAsia="仿宋_GB2312"/>
          <w:color w:val="000000" w:themeColor="text1"/>
          <w:sz w:val="32"/>
          <w:szCs w:val="32"/>
          <w14:textFill>
            <w14:solidFill>
              <w14:schemeClr w14:val="tx1"/>
            </w14:solidFill>
          </w14:textFill>
        </w:rPr>
        <w:t>他学历应提交</w:t>
      </w:r>
      <w:r>
        <w:rPr>
          <w:rFonts w:hint="eastAsia" w:ascii="仿宋_GB2312" w:eastAsia="仿宋_GB2312"/>
          <w:color w:val="000000" w:themeColor="text1"/>
          <w:sz w:val="32"/>
          <w:szCs w:val="32"/>
          <w14:textFill>
            <w14:solidFill>
              <w14:schemeClr w14:val="tx1"/>
            </w14:solidFill>
          </w14:textFill>
        </w:rPr>
        <w:t>中国</w:t>
      </w:r>
      <w:r>
        <w:rPr>
          <w:rFonts w:ascii="仿宋_GB2312" w:eastAsia="仿宋_GB2312"/>
          <w:color w:val="000000" w:themeColor="text1"/>
          <w:sz w:val="32"/>
          <w:szCs w:val="32"/>
          <w14:textFill>
            <w14:solidFill>
              <w14:schemeClr w14:val="tx1"/>
            </w14:solidFill>
          </w14:textFill>
        </w:rPr>
        <w:t>高等</w:t>
      </w:r>
      <w:r>
        <w:rPr>
          <w:rFonts w:hint="eastAsia" w:ascii="仿宋_GB2312" w:eastAsia="仿宋_GB2312"/>
          <w:color w:val="000000" w:themeColor="text1"/>
          <w:sz w:val="32"/>
          <w:szCs w:val="32"/>
          <w14:textFill>
            <w14:solidFill>
              <w14:schemeClr w14:val="tx1"/>
            </w14:solidFill>
          </w14:textFill>
        </w:rPr>
        <w:t>教</w:t>
      </w:r>
      <w:r>
        <w:rPr>
          <w:rFonts w:ascii="仿宋_GB2312" w:eastAsia="仿宋_GB2312"/>
          <w:color w:val="000000" w:themeColor="text1"/>
          <w:sz w:val="32"/>
          <w:szCs w:val="32"/>
          <w14:textFill>
            <w14:solidFill>
              <w14:schemeClr w14:val="tx1"/>
            </w14:solidFill>
          </w14:textFill>
        </w:rPr>
        <w:t>育学生信息网</w:t>
      </w:r>
      <w:r>
        <w:rPr>
          <w:rFonts w:hint="eastAsia" w:ascii="仿宋_GB2312" w:eastAsia="仿宋_GB2312"/>
          <w:color w:val="000000" w:themeColor="text1"/>
          <w:sz w:val="32"/>
          <w:szCs w:val="32"/>
          <w14:textFill>
            <w14:solidFill>
              <w14:schemeClr w14:val="tx1"/>
            </w14:solidFill>
          </w14:textFill>
        </w:rPr>
        <w:t>（学</w:t>
      </w:r>
      <w:r>
        <w:rPr>
          <w:rFonts w:ascii="仿宋_GB2312" w:eastAsia="仿宋_GB2312"/>
          <w:color w:val="000000" w:themeColor="text1"/>
          <w:sz w:val="32"/>
          <w:szCs w:val="32"/>
          <w14:textFill>
            <w14:solidFill>
              <w14:schemeClr w14:val="tx1"/>
            </w14:solidFill>
          </w14:textFill>
        </w:rPr>
        <w:t>信网</w:t>
      </w:r>
      <w:r>
        <w:rPr>
          <w:rFonts w:hint="eastAsia" w:ascii="仿宋_GB2312" w:eastAsia="仿宋_GB2312"/>
          <w:color w:val="000000" w:themeColor="text1"/>
          <w:sz w:val="32"/>
          <w:szCs w:val="32"/>
          <w14:textFill>
            <w14:solidFill>
              <w14:schemeClr w14:val="tx1"/>
            </w14:solidFill>
          </w14:textFill>
        </w:rPr>
        <w:t>）打</w:t>
      </w:r>
      <w:r>
        <w:rPr>
          <w:rFonts w:ascii="仿宋_GB2312" w:eastAsia="仿宋_GB2312"/>
          <w:color w:val="000000" w:themeColor="text1"/>
          <w:sz w:val="32"/>
          <w:szCs w:val="32"/>
          <w14:textFill>
            <w14:solidFill>
              <w14:schemeClr w14:val="tx1"/>
            </w14:solidFill>
          </w14:textFill>
        </w:rPr>
        <w:t>印的</w:t>
      </w:r>
      <w:r>
        <w:rPr>
          <w:rFonts w:hint="eastAsia" w:ascii="仿宋_GB2312" w:eastAsia="仿宋_GB2312"/>
          <w:color w:val="000000" w:themeColor="text1"/>
          <w:sz w:val="32"/>
          <w:szCs w:val="32"/>
          <w14:textFill>
            <w14:solidFill>
              <w14:schemeClr w14:val="tx1"/>
            </w14:solidFill>
          </w14:textFill>
        </w:rPr>
        <w:t>《教育部学历证书电子注册备案表》或《中国高等教育学历认证报告》。</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认</w:t>
      </w:r>
      <w:r>
        <w:rPr>
          <w:rFonts w:ascii="仿宋_GB2312" w:eastAsia="仿宋_GB2312"/>
          <w:color w:val="000000" w:themeColor="text1"/>
          <w:sz w:val="32"/>
          <w:szCs w:val="32"/>
          <w14:textFill>
            <w14:solidFill>
              <w14:schemeClr w14:val="tx1"/>
            </w14:solidFill>
          </w14:textFill>
        </w:rPr>
        <w:t>定系统中校验通过的学历或以中等职业学校</w:t>
      </w:r>
      <w:r>
        <w:rPr>
          <w:rFonts w:hint="eastAsia" w:ascii="仿宋_GB2312" w:eastAsia="仿宋_GB2312"/>
          <w:color w:val="000000" w:themeColor="text1"/>
          <w:sz w:val="32"/>
          <w:szCs w:val="32"/>
          <w14:textFill>
            <w14:solidFill>
              <w14:schemeClr w14:val="tx1"/>
            </w14:solidFill>
          </w14:textFill>
        </w:rPr>
        <w:t>学</w:t>
      </w:r>
      <w:r>
        <w:rPr>
          <w:rFonts w:ascii="仿宋_GB2312" w:eastAsia="仿宋_GB2312"/>
          <w:color w:val="000000" w:themeColor="text1"/>
          <w:sz w:val="32"/>
          <w:szCs w:val="32"/>
          <w14:textFill>
            <w14:solidFill>
              <w14:schemeClr w14:val="tx1"/>
            </w14:solidFill>
          </w14:textFill>
        </w:rPr>
        <w:t>历申请认定中等职业学校实习指导教师的不需提供此项材料</w:t>
      </w:r>
      <w:r>
        <w:rPr>
          <w:rFonts w:hint="eastAsia" w:ascii="仿宋_GB2312" w:eastAsia="仿宋_GB2312"/>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《山东省申请教师资格人员体格检查表》。</w:t>
      </w:r>
    </w:p>
    <w:p>
      <w:pPr>
        <w:adjustRightInd w:val="0"/>
        <w:snapToGrid w:val="0"/>
        <w:spacing w:line="580" w:lineRule="exact"/>
        <w:ind w:firstLine="640"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近期一寸免冠彩色白底证件照片1张</w:t>
      </w:r>
      <w:r>
        <w:rPr>
          <w:rFonts w:hint="eastAsia" w:ascii="仿宋_GB2312" w:eastAsia="仿宋_GB2312"/>
          <w:b w:val="0"/>
          <w:bCs w:val="0"/>
          <w:color w:val="000000" w:themeColor="text1"/>
          <w:sz w:val="32"/>
          <w:szCs w:val="32"/>
          <w:lang w:eastAsia="zh-CN"/>
          <w14:textFill>
            <w14:solidFill>
              <w14:schemeClr w14:val="tx1"/>
            </w14:solidFill>
          </w14:textFill>
        </w:rPr>
        <w:t>（应与网上申报时上传相片同底板，相片背面写明姓名、身份证号、学段、学科）</w:t>
      </w:r>
      <w:r>
        <w:rPr>
          <w:rFonts w:hint="eastAsia" w:ascii="仿宋_GB2312" w:eastAsia="仿宋_GB2312"/>
          <w:b/>
          <w:bCs/>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在户籍所在地申请认定的，应提交本人户口本或集体户口证明;在居住地申请认定的，应提交有效的居住证。</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普通话水平测试等级证书。认定系统校验通过的可不提交。</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申请中等职业学校实习指导教师资格类别的申请人，除提供以上资料外，还需提供相当助理工程师及以上专业技术职务的职称证书或中级及以上工人技术等级的资格证书。</w:t>
      </w:r>
    </w:p>
    <w:p>
      <w:pPr>
        <w:adjustRightInd w:val="0"/>
        <w:snapToGrid w:val="0"/>
        <w:spacing w:line="580" w:lineRule="exact"/>
        <w:ind w:firstLine="640" w:firstLineChars="200"/>
        <w:rPr>
          <w:rFonts w:hint="eastAsia" w:ascii="仿宋_GB2312" w:eastAsia="仿宋_GB2312"/>
          <w:color w:val="000000" w:themeColor="text1"/>
          <w:sz w:val="32"/>
          <w:szCs w:val="32"/>
          <w:u w:val="single"/>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符</w:t>
      </w:r>
      <w:r>
        <w:rPr>
          <w:rFonts w:ascii="仿宋_GB2312" w:eastAsia="仿宋_GB2312"/>
          <w:color w:val="000000" w:themeColor="text1"/>
          <w:sz w:val="32"/>
          <w:szCs w:val="32"/>
          <w14:textFill>
            <w14:solidFill>
              <w14:schemeClr w14:val="tx1"/>
            </w14:solidFill>
          </w14:textFill>
        </w:rPr>
        <w:t>合免</w:t>
      </w:r>
      <w:r>
        <w:rPr>
          <w:rFonts w:hint="eastAsia" w:ascii="仿宋_GB2312" w:eastAsia="仿宋_GB2312"/>
          <w:color w:val="000000" w:themeColor="text1"/>
          <w:sz w:val="32"/>
          <w:szCs w:val="32"/>
          <w14:textFill>
            <w14:solidFill>
              <w14:schemeClr w14:val="tx1"/>
            </w14:solidFill>
          </w14:textFill>
        </w:rPr>
        <w:t>试</w:t>
      </w:r>
      <w:r>
        <w:rPr>
          <w:rFonts w:ascii="仿宋_GB2312" w:eastAsia="仿宋_GB2312"/>
          <w:color w:val="000000" w:themeColor="text1"/>
          <w:sz w:val="32"/>
          <w:szCs w:val="32"/>
          <w14:textFill>
            <w14:solidFill>
              <w14:schemeClr w14:val="tx1"/>
            </w14:solidFill>
          </w14:textFill>
        </w:rPr>
        <w:t>认定条件的教育类研究生和公费师范生</w:t>
      </w:r>
      <w:r>
        <w:rPr>
          <w:rFonts w:hint="eastAsia" w:ascii="仿宋_GB2312" w:eastAsia="仿宋_GB2312"/>
          <w:color w:val="000000" w:themeColor="text1"/>
          <w:sz w:val="32"/>
          <w:szCs w:val="32"/>
          <w14:textFill>
            <w14:solidFill>
              <w14:schemeClr w14:val="tx1"/>
            </w14:solidFill>
          </w14:textFill>
        </w:rPr>
        <w:t>应</w:t>
      </w:r>
      <w:r>
        <w:rPr>
          <w:rFonts w:ascii="仿宋_GB2312" w:eastAsia="仿宋_GB2312"/>
          <w:color w:val="000000" w:themeColor="text1"/>
          <w:sz w:val="32"/>
          <w:szCs w:val="32"/>
          <w14:textFill>
            <w14:solidFill>
              <w14:schemeClr w14:val="tx1"/>
            </w14:solidFill>
          </w14:textFill>
        </w:rPr>
        <w:t>同时提交</w:t>
      </w:r>
      <w:r>
        <w:rPr>
          <w:rFonts w:hint="eastAsia" w:ascii="仿宋_GB2312" w:eastAsia="仿宋_GB2312"/>
          <w:color w:val="000000" w:themeColor="text1"/>
          <w:sz w:val="32"/>
          <w:szCs w:val="32"/>
          <w14:textFill>
            <w14:solidFill>
              <w14:schemeClr w14:val="tx1"/>
            </w14:solidFill>
          </w14:textFill>
        </w:rPr>
        <w:t>毕</w:t>
      </w:r>
      <w:r>
        <w:rPr>
          <w:rFonts w:ascii="仿宋_GB2312" w:eastAsia="仿宋_GB2312"/>
          <w:color w:val="000000" w:themeColor="text1"/>
          <w:sz w:val="32"/>
          <w:szCs w:val="32"/>
          <w14:textFill>
            <w14:solidFill>
              <w14:schemeClr w14:val="tx1"/>
            </w14:solidFill>
          </w14:textFill>
        </w:rPr>
        <w:t>业高校颁发的</w:t>
      </w:r>
      <w:r>
        <w:rPr>
          <w:rFonts w:hint="eastAsia" w:ascii="仿宋_GB2312" w:eastAsia="仿宋_GB2312"/>
          <w:color w:val="000000" w:themeColor="text1"/>
          <w:sz w:val="32"/>
          <w:szCs w:val="32"/>
          <w14:textFill>
            <w14:solidFill>
              <w14:schemeClr w14:val="tx1"/>
            </w14:solidFill>
          </w14:textFill>
        </w:rPr>
        <w:t>《师</w:t>
      </w:r>
      <w:r>
        <w:rPr>
          <w:rFonts w:ascii="仿宋_GB2312" w:eastAsia="仿宋_GB2312"/>
          <w:color w:val="000000" w:themeColor="text1"/>
          <w:sz w:val="32"/>
          <w:szCs w:val="32"/>
          <w14:textFill>
            <w14:solidFill>
              <w14:schemeClr w14:val="tx1"/>
            </w14:solidFill>
          </w14:textFill>
        </w:rPr>
        <w:t>范生教师职</w:t>
      </w:r>
      <w:r>
        <w:rPr>
          <w:rFonts w:hint="eastAsia" w:ascii="仿宋_GB2312" w:eastAsia="仿宋_GB2312"/>
          <w:color w:val="000000" w:themeColor="text1"/>
          <w:sz w:val="32"/>
          <w:szCs w:val="32"/>
          <w14:textFill>
            <w14:solidFill>
              <w14:schemeClr w14:val="tx1"/>
            </w14:solidFill>
          </w14:textFill>
        </w:rPr>
        <w:t>业</w:t>
      </w:r>
      <w:r>
        <w:rPr>
          <w:rFonts w:ascii="仿宋_GB2312" w:eastAsia="仿宋_GB2312"/>
          <w:color w:val="000000" w:themeColor="text1"/>
          <w:sz w:val="32"/>
          <w:szCs w:val="32"/>
          <w14:textFill>
            <w14:solidFill>
              <w14:schemeClr w14:val="tx1"/>
            </w14:solidFill>
          </w14:textFill>
        </w:rPr>
        <w:t>能力证书</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（四）认定和领取证书</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各认定机构完成现场审核工作后，将依据审核情况做出认定结论，并为符合认定条件的申请人制发教师资格证书。证书的领取时间及地点将在本网站另行发布。</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五、其他事项</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38"/>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（一）请申请人在报名前，务必及时认真查阅认定机构发布的认定公告，仔</w:t>
      </w:r>
      <w:r>
        <w:rPr>
          <w:rFonts w:ascii="仿宋_GB2312" w:hAnsi="宋体" w:eastAsia="仿宋_GB2312" w:cs="宋体"/>
          <w:color w:val="000000" w:themeColor="text1"/>
          <w:kern w:val="0"/>
          <w:sz w:val="32"/>
          <w:szCs w:val="32"/>
          <w14:textFill>
            <w14:solidFill>
              <w14:schemeClr w14:val="tx1"/>
            </w14:solidFill>
          </w14:textFill>
        </w:rPr>
        <w:t>细</w:t>
      </w:r>
      <w:r>
        <w:rPr>
          <w:rFonts w:hint="eastAsia" w:ascii="仿宋_GB2312" w:hAnsi="宋体" w:eastAsia="仿宋_GB2312" w:cs="宋体"/>
          <w:color w:val="000000" w:themeColor="text1"/>
          <w:kern w:val="0"/>
          <w:sz w:val="32"/>
          <w:szCs w:val="32"/>
          <w14:textFill>
            <w14:solidFill>
              <w14:schemeClr w14:val="tx1"/>
            </w14:solidFill>
          </w14:textFill>
        </w:rPr>
        <w:t>阅读认定系统相关提示，严格按规定时间、地点和方式进行网上申报、体格检查和提交材料等，以免错过工作安排。因错过申报时间、选错认定机构或确认点、申报信息有误或提交材料不全等原因未在规定时间内完成申报工作的，认定系统将自动关闭，认定机构无法受理，责任由申请人本人承担。</w:t>
      </w:r>
    </w:p>
    <w:p>
      <w:pPr>
        <w:widowControl/>
        <w:shd w:val="clear" w:color="auto" w:fill="FFFFFF"/>
        <w:spacing w:line="580" w:lineRule="exact"/>
        <w:ind w:firstLine="640" w:firstLineChars="200"/>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申请人网上报名后，认定系统将自动对所提交学历进行在线验证。其中，验证不通过的，国内（不含境外）学历以中国高等教育学生信息网（学信网）的查询、认证结果为准，国（境）外学历以教育部留学服务中心出具的《国（境）外学历学位认证书》为准，未经认证的学历（以中等职业学校学历申请中等职业学校实习指导教师资格的除外）不能用于申请教师资格。请申请人提前自行查询打印《教育部学历证书电子注册备案表》或申请学历认证，并保存相关材料以备提交，在学信网无法查询或认证的高等教育学历不能用于申请教师资格。</w:t>
      </w:r>
    </w:p>
    <w:p>
      <w:pPr>
        <w:widowControl/>
        <w:shd w:val="clear" w:color="auto" w:fill="FFFFFF"/>
        <w:spacing w:line="580" w:lineRule="exac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（三）申请人应如实提交相关材料，弄虚作假、骗取教师资格的将依据国家有关规定严肃处理。</w:t>
      </w:r>
    </w:p>
    <w:p>
      <w:pPr>
        <w:widowControl/>
        <w:shd w:val="clear" w:color="auto" w:fill="FFFFFF"/>
        <w:spacing w:line="580" w:lineRule="exact"/>
        <w:ind w:firstLine="640" w:firstLineChars="200"/>
        <w:jc w:val="left"/>
        <w:rPr>
          <w:rFonts w:hint="eastAsia"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）根据疫情防控工作要求，</w:t>
      </w:r>
      <w:r>
        <w:rPr>
          <w:rFonts w:hint="eastAsia" w:eastAsia="仿宋_GB2312"/>
          <w:color w:val="000000" w:themeColor="text1"/>
          <w:sz w:val="32"/>
          <w:szCs w:val="32"/>
          <w:lang w:val="en-US" w:eastAsia="zh-CN"/>
          <w14:textFill>
            <w14:solidFill>
              <w14:schemeClr w14:val="tx1"/>
            </w14:solidFill>
          </w14:textFill>
        </w:rPr>
        <w:t>现场审核确认时请合理安排时间，自觉佩戴口罩，凭“健康码”入场并做好体温检测登记。排队等待时请保持适当间距，并听从现场人员指挥。</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（五）疫情防控时期，为防止人员过于集中，保障申请人身体健康和安全，缩短等待时间，请尽最大努力根据以下安排到确认点进行材料审核：</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4月7日：高中、中职各学科；幼儿园。</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4月8日：小学数学；小学英语。</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4月9日：小学语文；小学其他学科。</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4月12日：初中各学科。</w:t>
      </w:r>
    </w:p>
    <w:p>
      <w:pPr>
        <w:widowControl/>
        <w:shd w:val="clear" w:color="auto" w:fill="FFFFFF"/>
        <w:spacing w:line="580" w:lineRule="exact"/>
        <w:ind w:firstLine="640" w:firstLineChars="200"/>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4月13日：汇总上报。</w:t>
      </w:r>
    </w:p>
    <w:p>
      <w:pPr>
        <w:widowControl/>
        <w:shd w:val="clear" w:color="auto" w:fill="FFFFFF"/>
        <w:spacing w:line="580" w:lineRule="exact"/>
        <w:jc w:val="left"/>
        <w:rPr>
          <w:rFonts w:hint="eastAsia" w:eastAsia="仿宋_GB2312"/>
          <w:b w:val="0"/>
          <w:bCs w:val="0"/>
          <w:color w:val="000000" w:themeColor="text1"/>
          <w:sz w:val="32"/>
          <w:szCs w:val="32"/>
          <w:lang w:val="en-US" w:eastAsia="zh-CN"/>
          <w14:textFill>
            <w14:solidFill>
              <w14:schemeClr w14:val="tx1"/>
            </w14:solidFill>
          </w14:textFill>
        </w:rPr>
      </w:pPr>
    </w:p>
    <w:p>
      <w:pPr>
        <w:widowControl/>
        <w:shd w:val="clear" w:color="auto" w:fill="FFFFFF"/>
        <w:spacing w:line="580" w:lineRule="exact"/>
        <w:jc w:val="left"/>
        <w:rPr>
          <w:rFonts w:hint="eastAsia"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认定地址：临朐县兴隆东路创业大厦二楼</w:t>
      </w:r>
    </w:p>
    <w:p>
      <w:pPr>
        <w:widowControl/>
        <w:shd w:val="clear" w:color="auto" w:fill="FFFFFF"/>
        <w:spacing w:line="580" w:lineRule="exact"/>
        <w:jc w:val="left"/>
        <w:rPr>
          <w:rFonts w:hint="default" w:eastAsia="仿宋_GB2312"/>
          <w:b w:val="0"/>
          <w:bCs w:val="0"/>
          <w:color w:val="000000" w:themeColor="text1"/>
          <w:sz w:val="32"/>
          <w:szCs w:val="32"/>
          <w:lang w:val="en-US" w:eastAsia="zh-CN"/>
          <w14:textFill>
            <w14:solidFill>
              <w14:schemeClr w14:val="tx1"/>
            </w14:solidFill>
          </w14:textFill>
        </w:rPr>
      </w:pPr>
      <w:r>
        <w:rPr>
          <w:rFonts w:hint="eastAsia" w:eastAsia="仿宋_GB2312"/>
          <w:b w:val="0"/>
          <w:bCs w:val="0"/>
          <w:color w:val="000000" w:themeColor="text1"/>
          <w:sz w:val="32"/>
          <w:szCs w:val="32"/>
          <w:lang w:val="en-US" w:eastAsia="zh-CN"/>
          <w14:textFill>
            <w14:solidFill>
              <w14:schemeClr w14:val="tx1"/>
            </w14:solidFill>
          </w14:textFill>
        </w:rPr>
        <w:t>电话：0536-6201575    0536-6201578</w:t>
      </w:r>
    </w:p>
    <w:p>
      <w:pPr>
        <w:widowControl/>
        <w:shd w:val="clear" w:color="auto" w:fill="FFFFFF"/>
        <w:spacing w:line="580" w:lineRule="exact"/>
        <w:ind w:firstLine="640" w:firstLineChars="200"/>
        <w:jc w:val="left"/>
        <w:rPr>
          <w:rFonts w:hint="eastAsia" w:eastAsia="仿宋_GB2312"/>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left="1918" w:leftChars="290" w:right="0" w:rightChars="0" w:hanging="1280" w:hangingChars="4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left="1918" w:leftChars="290" w:right="0" w:rightChars="0" w:hanging="1280" w:hangingChars="4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80" w:lineRule="exact"/>
        <w:ind w:left="1918" w:leftChars="290" w:right="0" w:rightChars="0" w:hanging="1280" w:hangingChars="4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附件：1.潍坊市202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年第一批次中小学教师资格认定机构、现场确认点及联系方式</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1915" w:leftChars="725" w:right="0" w:rightChars="0" w:hanging="320" w:hangingChars="1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2.潍坊市202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年第一批次中小学教师资格认定体检安排</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80" w:lineRule="exact"/>
        <w:ind w:left="158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山东省申请教师资格人员体格检查表</w:t>
      </w:r>
    </w:p>
    <w:p>
      <w:pPr>
        <w:rPr>
          <w:rFonts w:ascii="宋体" w:hAnsi="宋体" w:eastAsia="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4000101010101"/>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6943C"/>
    <w:multiLevelType w:val="singleLevel"/>
    <w:tmpl w:val="9296943C"/>
    <w:lvl w:ilvl="0" w:tentative="0">
      <w:start w:val="2"/>
      <w:numFmt w:val="decimal"/>
      <w:suff w:val="nothing"/>
      <w:lvlText w:val="%1、"/>
      <w:lvlJc w:val="left"/>
    </w:lvl>
  </w:abstractNum>
  <w:abstractNum w:abstractNumId="1">
    <w:nsid w:val="00000005"/>
    <w:multiLevelType w:val="singleLevel"/>
    <w:tmpl w:val="0000000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A5BCD"/>
    <w:rsid w:val="065C15D1"/>
    <w:rsid w:val="109F51C8"/>
    <w:rsid w:val="1A613660"/>
    <w:rsid w:val="21525E88"/>
    <w:rsid w:val="308416C3"/>
    <w:rsid w:val="37BE2932"/>
    <w:rsid w:val="3D6F0F75"/>
    <w:rsid w:val="62B4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2021-03-22T02:20:00Z</dcterms:created>
  <dc:creator>Administrator</dc:creator>
  <cp:lastModifiedBy>Administrator</cp:lastModifiedBy>
  <cp:lastPrinted>2021-03-22T08:52:00Z</cp:lastPrinted>
  <dcterms:modified xsi:type="dcterms:W3CDTF">2021-03-22T09:34:58Z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C292CFA609E24E208A034A2FAA23C317</vt:lpwstr>
  </property>
</Properties>
</file>