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val="en-US" w:eastAsia="zh-CN"/>
        </w:rPr>
        <w:t>江苏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shd w:val="clear" w:color="000000" w:fill="auto"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 w:color="030000" w:fill="auto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 w:color="030000" w:fill="auto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812001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59.200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闫之涵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155132010101630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辖区计算机</w:t>
            </w:r>
            <w:r>
              <w:rPr>
                <w:rFonts w:hAnsi="宋体"/>
                <w:kern w:val="0"/>
                <w:sz w:val="24"/>
                <w:szCs w:val="24"/>
              </w:rPr>
              <w:t>类监管岗位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Ansi="宋体"/>
                <w:kern w:val="0"/>
                <w:sz w:val="24"/>
                <w:szCs w:val="24"/>
              </w:rPr>
              <w:t>主任科员及以下职位（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812001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54.875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周垠宇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155131010102727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eastAsia="zh-CN"/>
              </w:rPr>
              <w:t>肖海珊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155132010101521</w:t>
            </w:r>
          </w:p>
        </w:tc>
      </w:tr>
    </w:tbl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 w:color="030000" w:fill="auto"/>
          <w:lang w:eastAsia="zh-CN"/>
        </w:rPr>
        <w:t>江苏</w:t>
      </w:r>
      <w:r>
        <w:rPr>
          <w:rFonts w:hAnsi="Times New Roman" w:eastAsia="仿宋_GB2312"/>
          <w:sz w:val="32"/>
          <w:szCs w:val="32"/>
          <w:shd w:val="clear" w:color="030000" w:fill="auto"/>
        </w:rPr>
        <w:t>监管局关于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 w:color="030000" w:fill="auto"/>
        </w:rPr>
        <w:t>月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 w:color="030000" w:fill="auto"/>
        </w:rPr>
        <w:t>日按时参加面试。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025-84575516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</w:pP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0" w:firstLineChars="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江苏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5F57389"/>
    <w:rsid w:val="0C394DDF"/>
    <w:rsid w:val="0E4373B2"/>
    <w:rsid w:val="0F763E6D"/>
    <w:rsid w:val="101D1CDD"/>
    <w:rsid w:val="121345F9"/>
    <w:rsid w:val="295E35EE"/>
    <w:rsid w:val="2C981D0B"/>
    <w:rsid w:val="30260A8E"/>
    <w:rsid w:val="30E07EBD"/>
    <w:rsid w:val="35043B72"/>
    <w:rsid w:val="371A393C"/>
    <w:rsid w:val="37A8535D"/>
    <w:rsid w:val="3DB868D1"/>
    <w:rsid w:val="43B37EA1"/>
    <w:rsid w:val="49643795"/>
    <w:rsid w:val="4A0D0846"/>
    <w:rsid w:val="4AE40340"/>
    <w:rsid w:val="4DA954F8"/>
    <w:rsid w:val="52785681"/>
    <w:rsid w:val="565B7F3A"/>
    <w:rsid w:val="57CE7C47"/>
    <w:rsid w:val="6A640292"/>
    <w:rsid w:val="6B2E1E01"/>
    <w:rsid w:val="6C555CDA"/>
    <w:rsid w:val="6EC5724B"/>
    <w:rsid w:val="71566D19"/>
    <w:rsid w:val="71F37403"/>
    <w:rsid w:val="774E64D4"/>
    <w:rsid w:val="77E61333"/>
    <w:rsid w:val="77EE09D2"/>
    <w:rsid w:val="79E34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2021-03-17T03:35:01Z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