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宋体" w:hAnsi="宋体" w:eastAsia="宋体" w:cs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附：</w:t>
      </w: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社会工作及相关专业范畴</w:t>
      </w:r>
    </w:p>
    <w:p>
      <w:pPr>
        <w:widowControl/>
        <w:shd w:val="clear" w:color="auto" w:fill="FFFFFF"/>
        <w:jc w:val="left"/>
        <w:textAlignment w:val="baseline"/>
        <w:rPr>
          <w:rFonts w:ascii="宋体" w:hAnsi="宋体" w:eastAsia="宋体" w:cs="宋体"/>
          <w:b/>
          <w:sz w:val="18"/>
          <w:szCs w:val="18"/>
          <w:shd w:val="clear" w:color="auto" w:fill="FFFFFF"/>
        </w:rPr>
      </w:pPr>
    </w:p>
    <w:tbl>
      <w:tblPr>
        <w:tblStyle w:val="2"/>
        <w:tblW w:w="91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920"/>
        <w:gridCol w:w="4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三级学科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社会学史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中国社会学史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外国社会学史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社会学史其他学科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社会学理论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社会思想史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社会学理论其他学科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社会学方法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社会调查方法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社会学方法其他学科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数理社会学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城市社会学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农村社会学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青年社会学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老年社会学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犯罪社会学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越轨社会学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妇女问题研究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种族问题研究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社会群体及分层问题研究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社会保障研究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应用社会学其他学科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比较社会学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社会地理学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知识社会学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道德社会学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文化社会学其他学科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军事社会学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社会心理学史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社会心理学理论与研究方法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实验社会心理学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社会心理学其他学科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社会人类学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发展社会学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福利社会学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人口学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人口学原理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人口学说史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区域人口学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人口预测学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人口规划学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社会学其他学科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</w:p>
    <w:p>
      <w:pPr>
        <w:spacing w:line="400" w:lineRule="exact"/>
        <w:rPr>
          <w:b/>
          <w:bCs/>
          <w:sz w:val="36"/>
          <w:szCs w:val="36"/>
        </w:rPr>
      </w:pPr>
    </w:p>
    <w:p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个人简历</w:t>
      </w:r>
    </w:p>
    <w:tbl>
      <w:tblPr>
        <w:tblStyle w:val="2"/>
        <w:tblpPr w:leftFromText="180" w:rightFromText="180" w:vertAnchor="text" w:horzAnchor="page" w:tblpX="1061" w:tblpY="489"/>
        <w:tblOverlap w:val="never"/>
        <w:tblW w:w="10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13"/>
        <w:gridCol w:w="965"/>
        <w:gridCol w:w="550"/>
        <w:gridCol w:w="618"/>
        <w:gridCol w:w="926"/>
        <w:gridCol w:w="1714"/>
        <w:gridCol w:w="1166"/>
        <w:gridCol w:w="39"/>
        <w:gridCol w:w="762"/>
        <w:gridCol w:w="118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 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    别</w:t>
            </w:r>
          </w:p>
        </w:tc>
        <w:tc>
          <w:tcPr>
            <w:tcW w:w="171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出生日期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18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  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   高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最高学历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专业证书</w:t>
            </w: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现居住地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w w:val="95"/>
                <w:sz w:val="18"/>
              </w:rPr>
            </w:pPr>
          </w:p>
        </w:tc>
        <w:tc>
          <w:tcPr>
            <w:tcW w:w="13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户口所在地</w:t>
            </w:r>
          </w:p>
        </w:tc>
        <w:tc>
          <w:tcPr>
            <w:tcW w:w="477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32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47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况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起止时间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教育机构或院校</w:t>
            </w:r>
          </w:p>
        </w:tc>
        <w:tc>
          <w:tcPr>
            <w:tcW w:w="4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6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历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起止时间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工作单位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cs="宋体"/>
                <w:b/>
              </w:rPr>
              <w:t>职务/职称</w:t>
            </w: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608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宋体" w:hAnsi="宋体" w:cs="宋体"/>
              </w:rPr>
              <w:t xml:space="preserve">  姓名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422" w:firstLineChars="200"/>
              <w:rPr>
                <w:rFonts w:ascii="宋体" w:hAnsi="宋体" w:cs="宋体"/>
                <w:b/>
                <w:bCs/>
              </w:rPr>
            </w:pPr>
          </w:p>
          <w:p>
            <w:pPr>
              <w:spacing w:line="400" w:lineRule="exact"/>
              <w:ind w:firstLine="422" w:firstLineChars="200"/>
              <w:rPr>
                <w:rFonts w:ascii="宋体" w:hAnsi="宋体" w:cs="宋体"/>
                <w:b/>
                <w:bCs/>
              </w:rPr>
            </w:pPr>
          </w:p>
          <w:p>
            <w:pPr>
              <w:spacing w:line="400" w:lineRule="exact"/>
              <w:ind w:firstLine="632" w:firstLineChars="300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2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2325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</w:p>
          <w:p>
            <w:pPr>
              <w:spacing w:line="40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28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2775"/>
    <w:rsid w:val="440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2021-03-16T09:26:00Z</dcterms:created>
  <dc:creator>最高权利Lee Kuan Yew</dc:creator>
  <cp:lastModifiedBy>最高权利Lee Kuan Yew</cp:lastModifiedBy>
  <dcterms:modified xsi:type="dcterms:W3CDTF">2021-03-16T09:27:15Z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