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outlineLvl w:val="0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申论以气势胜：排比句在文章开头中的运用</w:t>
      </w:r>
    </w:p>
    <w:p>
      <w:pPr>
        <w:spacing w:line="360" w:lineRule="auto"/>
        <w:ind w:firstLine="643" w:firstLineChars="200"/>
        <w:jc w:val="center"/>
        <w:outlineLvl w:val="0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首因效应</w:t>
      </w:r>
      <w:r>
        <w:rPr>
          <w:rFonts w:ascii="宋体" w:hAnsi="宋体" w:eastAsia="宋体" w:cs="微软雅黑"/>
        </w:rPr>
        <w:t>指交往双方形成的第一次印象对今后交往关系的影响，也即是“先入为主”带来的效果。</w:t>
      </w:r>
      <w:r>
        <w:rPr>
          <w:rFonts w:hint="eastAsia" w:ascii="宋体" w:hAnsi="宋体" w:eastAsia="宋体" w:cs="微软雅黑"/>
        </w:rPr>
        <w:t>阅卷人看到考生文章时也会产生首因效应。在快速阅卷过程中，每位阅卷人在大约7秒之内就能决定文章等级，分秒之间就能决定考生命运。因此，考生想要在文章中取得高分，就要争取开门见山给阅卷人留下好印象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留下深刻印象技巧就是</w:t>
      </w:r>
      <w:r>
        <w:rPr>
          <w:rFonts w:ascii="宋体" w:hAnsi="宋体" w:eastAsia="宋体" w:cs="微软雅黑"/>
        </w:rPr>
        <w:t>以气势</w:t>
      </w:r>
      <w:r>
        <w:rPr>
          <w:rFonts w:hint="eastAsia" w:ascii="宋体" w:hAnsi="宋体" w:eastAsia="宋体" w:cs="微软雅黑"/>
        </w:rPr>
        <w:t>取</w:t>
      </w:r>
      <w:r>
        <w:rPr>
          <w:rFonts w:ascii="宋体" w:hAnsi="宋体" w:eastAsia="宋体" w:cs="微软雅黑"/>
        </w:rPr>
        <w:t>胜</w:t>
      </w:r>
      <w:r>
        <w:rPr>
          <w:rFonts w:hint="eastAsia" w:ascii="宋体" w:hAnsi="宋体" w:eastAsia="宋体" w:cs="微软雅黑"/>
        </w:rPr>
        <w:t>，在文章开头学会运用排比句。</w:t>
      </w:r>
    </w:p>
    <w:p>
      <w:pPr>
        <w:spacing w:line="360" w:lineRule="auto"/>
        <w:ind w:left="420"/>
        <w:rPr>
          <w:rFonts w:ascii="宋体" w:hAnsi="宋体" w:eastAsia="宋体" w:cs="微软雅黑"/>
          <w:b/>
        </w:rPr>
      </w:pPr>
      <w:r>
        <w:rPr>
          <w:rFonts w:hint="eastAsia" w:ascii="宋体" w:hAnsi="宋体" w:eastAsia="宋体" w:cs="微软雅黑"/>
          <w:b/>
        </w:rPr>
        <w:t>一、什么是排比句？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排比句</w:t>
      </w:r>
      <w:r>
        <w:rPr>
          <w:rFonts w:hint="eastAsia" w:ascii="宋体" w:hAnsi="宋体" w:eastAsia="宋体" w:cs="微软雅黑"/>
        </w:rPr>
        <w:t>是指</w:t>
      </w:r>
      <w:r>
        <w:rPr>
          <w:rFonts w:ascii="宋体" w:hAnsi="宋体" w:eastAsia="宋体" w:cs="微软雅黑"/>
        </w:rPr>
        <w:t>把三个或以上意义相关或相近、结构相同或相似、语气相同的词组或句子并排在一起组成的句子。有时候两个句子或以上的并列句子也可以称为排比句。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用排比来说理，可收到条理分明的效果；用排比来抒情，节奏和谐，显得感情洋溢、气势更为强烈；用排比来叙事写景，能使层次清楚、描写细腻、形象生动之效。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【例1】</w:t>
      </w:r>
      <w:r>
        <w:rPr>
          <w:rFonts w:ascii="宋体" w:hAnsi="宋体" w:eastAsia="宋体" w:cs="微软雅黑"/>
        </w:rPr>
        <w:t>思考是开向智慧的一扇明窗，思考是刺向未知迷障的一把利剑，思考是通向成功的一座伟大桥梁。人们因为思考而成就伟大的文明</w:t>
      </w:r>
      <w:r>
        <w:rPr>
          <w:rFonts w:hint="eastAsia" w:ascii="宋体" w:hAnsi="宋体" w:eastAsia="宋体" w:cs="微软雅黑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【例</w:t>
      </w:r>
      <w:r>
        <w:rPr>
          <w:rFonts w:ascii="宋体" w:hAnsi="宋体" w:eastAsia="宋体" w:cs="微软雅黑"/>
        </w:rPr>
        <w:t>2</w:t>
      </w:r>
      <w:r>
        <w:rPr>
          <w:rFonts w:hint="eastAsia" w:ascii="宋体" w:hAnsi="宋体" w:eastAsia="宋体" w:cs="微软雅黑"/>
        </w:rPr>
        <w:t>】</w:t>
      </w:r>
      <w:r>
        <w:rPr>
          <w:rFonts w:ascii="宋体" w:hAnsi="宋体" w:eastAsia="宋体" w:cs="微软雅黑"/>
        </w:rPr>
        <w:t>大地像是一位巨人，绵延的山丘是他的起伏的胸肌，茂密的森林是他的头发和胡须，天空的太阳是他手上的红气球。</w:t>
      </w:r>
    </w:p>
    <w:p>
      <w:pPr>
        <w:spacing w:line="360" w:lineRule="auto"/>
        <w:ind w:left="420"/>
        <w:rPr>
          <w:rFonts w:ascii="宋体" w:hAnsi="宋体" w:eastAsia="宋体" w:cs="微软雅黑"/>
          <w:b/>
        </w:rPr>
      </w:pPr>
      <w:r>
        <w:rPr>
          <w:rFonts w:hint="eastAsia" w:ascii="宋体" w:hAnsi="宋体" w:eastAsia="宋体" w:cs="微软雅黑"/>
          <w:b/>
        </w:rPr>
        <w:t>二、如何写排比句？</w:t>
      </w:r>
    </w:p>
    <w:p>
      <w:pPr>
        <w:spacing w:line="360" w:lineRule="auto"/>
        <w:ind w:firstLine="422" w:firstLineChars="200"/>
        <w:rPr>
          <w:rFonts w:ascii="宋体" w:hAnsi="宋体" w:eastAsia="宋体" w:cs="微软雅黑"/>
          <w:b/>
        </w:rPr>
      </w:pPr>
      <w:r>
        <w:rPr>
          <w:rFonts w:hint="eastAsia" w:ascii="宋体" w:hAnsi="宋体" w:eastAsia="宋体" w:cs="微软雅黑"/>
          <w:b/>
        </w:rPr>
        <w:t>1.结构一致，罗列主体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申论文章中的主体可以包括处理问题的主要行为主体，常见主体有：个人、家庭、学校、企业、机构、社会组织、政府等。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在文章开头形成排比句式时，可寻找跟话题相关的各个主体，在保证结构一致的同时，依次罗列各个事物的主体，形成排比句式。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以“</w:t>
      </w:r>
      <w:r>
        <w:rPr>
          <w:rFonts w:ascii="宋体" w:hAnsi="宋体" w:eastAsia="宋体" w:cs="微软雅黑"/>
        </w:rPr>
        <w:t>诚信</w:t>
      </w:r>
      <w:r>
        <w:rPr>
          <w:rFonts w:hint="eastAsia" w:ascii="宋体" w:hAnsi="宋体" w:eastAsia="宋体" w:cs="微软雅黑"/>
        </w:rPr>
        <w:t>”为例：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诚信是小朋友将拾到的一分钱放在警察叔叔手里时脸上的笑容，是少先队员宣誓时眼中的闪光。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诚信是焦裕禄推开乡亲柴门送去的那一阵春风，它是孔繁森将藏族老妈妈冻伤的双脚捂进怀中的深情。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诚信是开国领袖面对新中国第一缕曙光作出的“中国人民从此站起来了”的召唤。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诚信是继往开来的领路人俯瞰西部作出的“中国要实现伟大复兴”的决定。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当然，如果考生个人典故积累较多，也可以选择案例相似或相近的名人典故的例子，依次罗列，在排比句式的气势中还可展现考生的知识素养和文化积淀。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以“</w:t>
      </w:r>
      <w:r>
        <w:rPr>
          <w:rFonts w:ascii="宋体" w:hAnsi="宋体" w:eastAsia="宋体" w:cs="微软雅黑"/>
        </w:rPr>
        <w:t>积累</w:t>
      </w:r>
      <w:r>
        <w:rPr>
          <w:rFonts w:hint="eastAsia" w:ascii="宋体" w:hAnsi="宋体" w:eastAsia="宋体" w:cs="微软雅黑"/>
        </w:rPr>
        <w:t>”为例：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古语云：“不积跬步，无以至千里；不积小流，无以成江海。”凡立功名于世者，无不是从小处做起，注意点点滴滴的积累，有意识地培养自己的品德才能，不断自我完善的。若无每日闻鸡起舞坚持不懈的毅力，那么祖逖又怎能北伐中原而名垂千古！若无长年笔走龙蛇墨染池水的工夫，那么王羲之又怎能挥毫盖世被尊为书圣呢？若无半生钻研演算草稿盈筐的血汗，那么陈景润又怎能摘取明珠享誉世界呢？</w:t>
      </w:r>
    </w:p>
    <w:p>
      <w:pPr>
        <w:spacing w:line="360" w:lineRule="auto"/>
        <w:ind w:firstLine="422" w:firstLineChars="200"/>
        <w:rPr>
          <w:rFonts w:ascii="宋体" w:hAnsi="宋体" w:eastAsia="宋体" w:cs="微软雅黑"/>
          <w:b/>
        </w:rPr>
      </w:pPr>
      <w:r>
        <w:rPr>
          <w:rFonts w:hint="eastAsia" w:ascii="宋体" w:hAnsi="宋体" w:eastAsia="宋体" w:cs="微软雅黑"/>
          <w:b/>
        </w:rPr>
        <w:t>2.结构一致，层层递进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层层递进是指在保持结构一致时，可以按照“由小及大”或“由大及小”的顺序呈现逻辑顺序。主体间的逻辑顺序应该呈现出范围大小的区别，如个人、家庭、国家。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也可以由表及里，由浅入深，体现观点的深度；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也可以由内而外，由此及彼，体现观点的广度和看待事物之间的联系性。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层层递进的范围极为广泛，主要提示考生可以通过找相互关联的逻辑主体，提升气势的同时展现文章观点的深度、广度和高度。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hint="eastAsia" w:ascii="宋体" w:hAnsi="宋体" w:eastAsia="宋体" w:cs="微软雅黑"/>
        </w:rPr>
        <w:t>以“信念”为例：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只有坚持自己的信念,才能实现自我的价值,才能最终成就人生的高峰</w:t>
      </w:r>
      <w:r>
        <w:rPr>
          <w:rFonts w:hint="eastAsia" w:ascii="楷体" w:hAnsi="楷体" w:eastAsia="楷体" w:cs="微软雅黑"/>
        </w:rPr>
        <w:t>！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只有坚持自己的信念,才能体现生命的意义,才能突显自我的光芒!</w:t>
      </w:r>
    </w:p>
    <w:p>
      <w:pPr>
        <w:spacing w:line="360" w:lineRule="auto"/>
        <w:ind w:firstLine="420" w:firstLineChars="200"/>
        <w:rPr>
          <w:rFonts w:ascii="楷体" w:hAnsi="楷体" w:eastAsia="楷体" w:cs="微软雅黑"/>
        </w:rPr>
      </w:pPr>
      <w:r>
        <w:rPr>
          <w:rFonts w:ascii="楷体" w:hAnsi="楷体" w:eastAsia="楷体" w:cs="微软雅黑"/>
        </w:rPr>
        <w:t>只有坚持自己的信念,才能永不放弃永不低头,才能超越梦想,才能翱翔天际!</w:t>
      </w:r>
    </w:p>
    <w:p>
      <w:pPr>
        <w:spacing w:line="360" w:lineRule="auto"/>
        <w:ind w:left="420"/>
        <w:rPr>
          <w:rFonts w:ascii="宋体" w:hAnsi="宋体" w:eastAsia="宋体" w:cs="微软雅黑"/>
          <w:b/>
        </w:rPr>
      </w:pPr>
      <w:r>
        <w:rPr>
          <w:rFonts w:hint="eastAsia" w:ascii="宋体" w:hAnsi="宋体" w:eastAsia="宋体" w:cs="微软雅黑"/>
          <w:b/>
        </w:rPr>
        <w:t>三、申论文章写作</w:t>
      </w:r>
      <w:r>
        <w:rPr>
          <w:rFonts w:ascii="宋体" w:hAnsi="宋体" w:eastAsia="宋体" w:cs="微软雅黑"/>
          <w:b/>
        </w:rPr>
        <w:t>常用排比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新水平、新境界、新举措、新发展、新突破、新成绩、新成效、新方法、新成果、新形势、新要求、新期待、新关系、新体制、新机制、新知识、新本领、新进展、新实践、新风貌、新事物、新高度；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重要性，紧迫性，自觉性、主动性、坚定性、民族性、时代性、实践性、针对性、全局性、前瞻性、战略性、积极性、创造性、长期性、复杂性、艰巨性、可讲性、鼓动性、计划性、敏锐性、有效性；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法制化、规范化、制度化、程序化、集约化、正常化、有序化、智能化、优质化、常态化、科学化、年轻化、知识化、专业化、系统性、时效性；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热心、耐心、诚心、决心、红心、真心、公心、柔心、铁心、上心、用心、痛心、童心、好心、专心、坏心、爱心、良心、关心、核心、内心、外心、中心、忠心、衷心、甘心、攻心；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出发点、切入点、落脚点、着眼点、结合点、关键点、着重点、着力点、根本点、支撑点；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活动力、控制力、影响力、创造力、凝聚力、战斗力；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找准出发点、把握切入点、明确落脚点、找准落脚点、抓住切入点、把握着重点、找准切入点、把握着力点、抓好落脚点；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  <w:r>
        <w:rPr>
          <w:rFonts w:ascii="宋体" w:hAnsi="宋体" w:eastAsia="宋体" w:cs="微软雅黑"/>
        </w:rPr>
        <w:t>必将激发巨大热情，凝聚无穷力量，催生丰硕成果，展现全新魅力。</w:t>
      </w:r>
    </w:p>
    <w:p>
      <w:pPr>
        <w:spacing w:line="360" w:lineRule="auto"/>
        <w:ind w:firstLine="420" w:firstLineChars="200"/>
        <w:rPr>
          <w:rFonts w:ascii="宋体" w:hAnsi="宋体" w:eastAsia="宋体" w:cs="微软雅黑"/>
        </w:rPr>
      </w:pPr>
    </w:p>
    <w:p>
      <w:pPr>
        <w:jc w:val="center"/>
        <w:rPr>
          <w:b/>
          <w:bCs/>
          <w:sz w:val="40"/>
          <w:szCs w:val="44"/>
        </w:rPr>
      </w:pPr>
    </w:p>
    <w:p>
      <w:pPr>
        <w:jc w:val="center"/>
        <w:rPr>
          <w:rFonts w:hint="eastAsia"/>
          <w:b/>
          <w:bCs/>
          <w:sz w:val="40"/>
          <w:szCs w:val="44"/>
        </w:rPr>
      </w:pPr>
    </w:p>
    <w:p>
      <w:pPr>
        <w:tabs>
          <w:tab w:val="left" w:pos="4200"/>
        </w:tabs>
        <w:ind w:firstLine="420"/>
        <w:jc w:val="center"/>
        <w:rPr>
          <w:rFonts w:hint="default" w:eastAsia="宋体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估分选华图，面试要上岸</w:t>
      </w:r>
    </w:p>
    <w:p>
      <w:pPr>
        <w:tabs>
          <w:tab w:val="left" w:pos="4200"/>
        </w:tabs>
        <w:ind w:firstLine="420"/>
        <w:jc w:val="center"/>
        <w:rPr>
          <w:rFonts w:hint="eastAsia" w:eastAsia="宋体"/>
          <w:lang w:eastAsia="zh-CN"/>
        </w:rPr>
      </w:pPr>
    </w:p>
    <w:p>
      <w:pPr>
        <w:tabs>
          <w:tab w:val="left" w:pos="4200"/>
        </w:tabs>
        <w:ind w:firstLine="42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63825" cy="2524760"/>
            <wp:effectExtent l="0" t="0" r="3175" b="8890"/>
            <wp:docPr id="1" name="图片 1" descr="e58e8fa3024a8f8b7c6726baf378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8e8fa3024a8f8b7c6726baf3786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0"/>
          <w:szCs w:val="44"/>
        </w:rPr>
      </w:pP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微软雅黑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A"/>
    <w:rsid w:val="0006662D"/>
    <w:rsid w:val="00066AE8"/>
    <w:rsid w:val="000E6A28"/>
    <w:rsid w:val="0019796A"/>
    <w:rsid w:val="001B6257"/>
    <w:rsid w:val="00241B62"/>
    <w:rsid w:val="002C699F"/>
    <w:rsid w:val="002F0BDE"/>
    <w:rsid w:val="002F3B74"/>
    <w:rsid w:val="00307D85"/>
    <w:rsid w:val="003A73C7"/>
    <w:rsid w:val="00466EBF"/>
    <w:rsid w:val="004C0D16"/>
    <w:rsid w:val="00537A4A"/>
    <w:rsid w:val="00583C7C"/>
    <w:rsid w:val="005E7531"/>
    <w:rsid w:val="00605BD7"/>
    <w:rsid w:val="00616237"/>
    <w:rsid w:val="00642363"/>
    <w:rsid w:val="006426AA"/>
    <w:rsid w:val="00657671"/>
    <w:rsid w:val="00664449"/>
    <w:rsid w:val="006B4B55"/>
    <w:rsid w:val="006D6164"/>
    <w:rsid w:val="007400E2"/>
    <w:rsid w:val="0074533E"/>
    <w:rsid w:val="00774DF6"/>
    <w:rsid w:val="007A155E"/>
    <w:rsid w:val="007A317B"/>
    <w:rsid w:val="007A4C98"/>
    <w:rsid w:val="007B30F2"/>
    <w:rsid w:val="007B5B6E"/>
    <w:rsid w:val="007E2DA8"/>
    <w:rsid w:val="007F3C97"/>
    <w:rsid w:val="007F53EF"/>
    <w:rsid w:val="00817F1C"/>
    <w:rsid w:val="00836E27"/>
    <w:rsid w:val="008B79CD"/>
    <w:rsid w:val="008F2986"/>
    <w:rsid w:val="00954078"/>
    <w:rsid w:val="00963635"/>
    <w:rsid w:val="00965BF2"/>
    <w:rsid w:val="009A02F6"/>
    <w:rsid w:val="009A5143"/>
    <w:rsid w:val="00A00BBA"/>
    <w:rsid w:val="00AE10B2"/>
    <w:rsid w:val="00B237F3"/>
    <w:rsid w:val="00BA099E"/>
    <w:rsid w:val="00BE3E2B"/>
    <w:rsid w:val="00BF0895"/>
    <w:rsid w:val="00C729F7"/>
    <w:rsid w:val="00D23AED"/>
    <w:rsid w:val="00D36CF7"/>
    <w:rsid w:val="00E1137A"/>
    <w:rsid w:val="00EC1746"/>
    <w:rsid w:val="00ED3426"/>
    <w:rsid w:val="00F36C90"/>
    <w:rsid w:val="00FE13FB"/>
    <w:rsid w:val="62D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99"/>
    <w:rPr>
      <w:rFonts w:ascii="宋体" w:hAnsi="Courier New" w:eastAsia="宋体" w:cs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1568</Characters>
  <Lines>13</Lines>
  <Paragraphs>3</Paragraphs>
  <TotalTime>0</TotalTime>
  <ScaleCrop>false</ScaleCrop>
  <LinksUpToDate>false</LinksUpToDate>
  <CharactersWithSpaces>1840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2020-07-23T03:44:00Z</dcterms:created>
  <dc:creator>Microsoft Office 用户</dc:creator>
  <cp:lastModifiedBy>风停</cp:lastModifiedBy>
  <dcterms:modified xsi:type="dcterms:W3CDTF">2021-03-17T03:26:23Z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