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《市中区教育和体育局2020年引进急需紧缺人才公告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例：枣庄十六中高中英语教师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</w:t>
      </w:r>
      <w:r>
        <w:rPr>
          <w:rFonts w:hint="eastAsia" w:ascii="仿宋_GB2312" w:eastAsia="仿宋_GB2312" w:cs="Times New Roman"/>
          <w:b/>
          <w:bCs/>
          <w:sz w:val="32"/>
          <w:szCs w:val="32"/>
          <w:u w:val="single"/>
          <w:lang w:val="en-US" w:eastAsia="zh-CN"/>
        </w:rPr>
        <w:t>高中及以上相应学科的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资格资质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</w:t>
      </w:r>
      <w:r>
        <w:rPr>
          <w:rFonts w:hint="eastAsia" w:ascii="仿宋_GB2312" w:hAnsi="宋体" w:eastAsia="仿宋_GB231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szCs w:val="32"/>
        </w:rPr>
        <w:t>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  <w:rsid w:val="1FA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在海边</cp:lastModifiedBy>
  <dcterms:modified xsi:type="dcterms:W3CDTF">2021-03-16T02:53:51Z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