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/>
        <w:spacing w:line="600" w:lineRule="exact"/>
        <w:textAlignment w:val="auto"/>
        <w:rPr>
          <w:rFonts w:eastAsia="方正黑体_GBK"/>
          <w:color w:val="000000"/>
          <w:kern w:val="2"/>
        </w:rPr>
      </w:pPr>
      <w:bookmarkStart w:id="0" w:name="_GoBack"/>
      <w:r>
        <w:rPr>
          <w:rFonts w:hint="eastAsia" w:eastAsia="方正黑体_GBK"/>
          <w:color w:val="000000"/>
          <w:kern w:val="2"/>
        </w:rPr>
        <w:t>附件2</w:t>
      </w:r>
    </w:p>
    <w:p>
      <w:pPr>
        <w:overflowPunct w:val="0"/>
        <w:adjustRightInd/>
        <w:spacing w:line="640" w:lineRule="exact"/>
        <w:jc w:val="center"/>
        <w:textAlignment w:val="auto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eastAsia="方正小标宋_GBK"/>
          <w:color w:val="000000"/>
          <w:kern w:val="2"/>
          <w:sz w:val="44"/>
          <w:szCs w:val="44"/>
        </w:rPr>
        <w:t>重庆市考试录用公务员专业参考目录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064"/>
        <w:gridCol w:w="1123"/>
        <w:gridCol w:w="3706"/>
        <w:gridCol w:w="4340"/>
        <w:gridCol w:w="4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Header/>
          <w:jc w:val="center"/>
        </w:trPr>
        <w:tc>
          <w:tcPr>
            <w:tcW w:w="686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科别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学科门类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专业类</w:t>
            </w:r>
          </w:p>
        </w:tc>
        <w:tc>
          <w:tcPr>
            <w:tcW w:w="127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研究生专业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本科专业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哲学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哲学类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哲学，逻辑学，宗教学，伦理学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财政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财政学，税收学，税务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财税，财政学，税收学，税务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经济与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贸易类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国际贸易学，服务贸易学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民族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民族学，民族理论与民族政策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马克思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司法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执行及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技术类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物证技术学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tabs>
                <w:tab w:val="left" w:pos="2902"/>
              </w:tabs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（十四）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体育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（十五）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语言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（十六）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外国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语言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新闻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传播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历史学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历史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数学类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物理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bCs/>
                <w:color w:val="000000"/>
                <w:sz w:val="18"/>
                <w:szCs w:val="18"/>
              </w:rPr>
              <w:t>放射化学，化学信息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bCs/>
                <w:color w:val="000000"/>
                <w:sz w:val="18"/>
                <w:szCs w:val="18"/>
              </w:rPr>
              <w:t>放射化学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天文学类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天体物理，天体测量与天体力学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天文学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地理科学类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（二十四）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海洋科学类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（二十五）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大气科学类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（二十六）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地球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物理学类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地质学类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生物科学类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系统论类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心理学类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应用心理学，心理咨询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统计学类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统计学，应用统计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力学类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（三十三）机械类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0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（三十四）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仪器类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（三十五）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材料类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（三十六）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能源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动力类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电气类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（三十八）电子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信息类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0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（三十九） 自动化类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计算机类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20" w:lineRule="exact"/>
              <w:textAlignment w:val="auto"/>
              <w:rPr>
                <w:color w:val="000000"/>
                <w:spacing w:val="-4"/>
                <w:kern w:val="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土木类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水利类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测绘类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（四十四）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化工与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制药类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（四十五）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地质类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（四十六）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矿业类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/>
                <w:color w:val="000000"/>
                <w:sz w:val="18"/>
                <w:szCs w:val="18"/>
              </w:rPr>
              <w:t>程</w:t>
            </w:r>
            <w:r>
              <w:rPr>
                <w:color w:val="00000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纺织类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轻工类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交通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运输类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海洋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航空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航天类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兵器类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导弹维修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核工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（五十四）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（五十五）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林业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（五十六）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环境科学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生物医学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生物医学工程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食品科学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建筑类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安全科学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救援技术，安全技术管理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（六十一）生物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生物工程，微生物学与生化药学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技术类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植物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生产类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（六十四）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自然保护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与环境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生态类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（六十五）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动物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生产类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（六十六）动物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林学类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水产类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草学类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草业科学，草学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草学，草业科学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基础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基础医学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临床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口腔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口腔医学，口腔修复工艺学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口腔医学，口腔医学技术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公共卫生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与预防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医学营养，卫生监督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（七十四）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（七十五）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中西医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结合类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中西医临床医学，中西医结合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（七十六）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药学类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中药学类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技术类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医学技术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护理学类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护理学，护理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（八十一）管理科学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工商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bCs/>
                <w:color w:val="000000"/>
                <w:sz w:val="18"/>
                <w:szCs w:val="18"/>
              </w:rPr>
              <w:t>企业经济管理，</w:t>
            </w:r>
            <w:r>
              <w:rPr>
                <w:color w:val="00000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（八十四）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公共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（八十五）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图书情报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与档案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（八十六）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物流管理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物流工程等工程硕士专业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物流管理，物流工程，采购管理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（八十七）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工业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（八十八）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商务类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电子商务，电子商务及法律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电子商务，广告经营与管理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（八十九）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旅游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旅游管理，旅游管理硕士专业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（九十）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艺术学，艺术学理论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艺术学，艺术史论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（九十一）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音乐与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舞蹈学类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戏剧与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影视学类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（九十三）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美术学类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美术学，艺术硕士专业（美术）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（十二）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（九十四）</w:t>
            </w:r>
          </w:p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设计学类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</w:tbl>
    <w:p>
      <w:pPr>
        <w:overflowPunct w:val="0"/>
        <w:spacing w:line="550" w:lineRule="exact"/>
        <w:ind w:firstLine="640" w:firstLineChars="200"/>
        <w:jc w:val="right"/>
        <w:rPr>
          <w:color w:val="000000"/>
        </w:rPr>
        <w:sectPr>
          <w:footerReference r:id="rId3" w:type="default"/>
          <w:pgSz w:w="16838" w:h="11906" w:orient="landscape"/>
          <w:pgMar w:top="1134" w:right="2098" w:bottom="1361" w:left="1985" w:header="851" w:footer="1134" w:gutter="0"/>
          <w:cols w:space="720" w:num="1"/>
          <w:docGrid w:type="lines" w:linePitch="579" w:charSpace="-849"/>
        </w:sectPr>
      </w:pPr>
    </w:p>
    <w:p/>
    <w:sectPr>
      <w:footerReference r:id="rId4" w:type="default"/>
      <w:footerReference r:id="rId5" w:type="even"/>
      <w:pgSz w:w="11906" w:h="16838"/>
      <w:pgMar w:top="2098" w:right="1474" w:bottom="1985" w:left="1588" w:header="851" w:footer="1418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方正仿宋_GBK"/>
        <w:sz w:val="28"/>
        <w:szCs w:val="28"/>
      </w:rPr>
    </w:pPr>
    <w:r>
      <w:rPr>
        <w:rStyle w:val="7"/>
        <w:rFonts w:hint="eastAsia" w:ascii="方正仿宋_GBK"/>
        <w:sz w:val="28"/>
        <w:szCs w:val="28"/>
      </w:rPr>
      <w:t xml:space="preserve">— </w:t>
    </w:r>
    <w:r>
      <w:rPr>
        <w:rFonts w:hint="eastAsia" w:ascii="方正仿宋_GBK"/>
        <w:sz w:val="28"/>
        <w:szCs w:val="28"/>
      </w:rPr>
      <w:fldChar w:fldCharType="begin"/>
    </w:r>
    <w:r>
      <w:rPr>
        <w:rStyle w:val="7"/>
        <w:rFonts w:hint="eastAsia" w:ascii="方正仿宋_GBK"/>
        <w:sz w:val="28"/>
        <w:szCs w:val="28"/>
      </w:rPr>
      <w:instrText xml:space="preserve">PAGE  </w:instrText>
    </w:r>
    <w:r>
      <w:rPr>
        <w:rFonts w:hint="eastAsia" w:ascii="方正仿宋_GBK"/>
        <w:sz w:val="28"/>
        <w:szCs w:val="28"/>
      </w:rPr>
      <w:fldChar w:fldCharType="separate"/>
    </w:r>
    <w:r>
      <w:rPr>
        <w:rStyle w:val="7"/>
        <w:rFonts w:ascii="方正仿宋_GBK"/>
        <w:sz w:val="28"/>
        <w:szCs w:val="28"/>
      </w:rPr>
      <w:t>29</w:t>
    </w:r>
    <w:r>
      <w:rPr>
        <w:rFonts w:hint="eastAsia" w:ascii="方正仿宋_GBK"/>
        <w:sz w:val="28"/>
        <w:szCs w:val="28"/>
      </w:rPr>
      <w:fldChar w:fldCharType="end"/>
    </w:r>
    <w:r>
      <w:rPr>
        <w:rStyle w:val="7"/>
        <w:rFonts w:hint="eastAsia" w:ascii="方正仿宋_GBK"/>
        <w:sz w:val="28"/>
        <w:szCs w:val="28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821D2"/>
    <w:rsid w:val="0BD821D2"/>
    <w:rsid w:val="2D85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eastAsia="宋体" w:cs="宋体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2021-03-12T11:11:00Z</dcterms:created>
  <dc:creator>乌云抱月</dc:creator>
  <cp:lastModifiedBy>乌云抱月</cp:lastModifiedBy>
  <dcterms:modified xsi:type="dcterms:W3CDTF">2021-03-12T11:20:23Z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829792_btnclosed</vt:lpwstr>
  </property>
</Properties>
</file>