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广西百色红城发展集团有限公司</w:t>
      </w:r>
    </w:p>
    <w:p>
      <w:pPr>
        <w:spacing w:line="6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所属企业职业经理人</w:t>
      </w:r>
      <w:r>
        <w:rPr>
          <w:rFonts w:hint="eastAsia" w:ascii="方正小标宋简体" w:hAnsi="宋体" w:eastAsia="方正小标宋简体" w:cs="宋体"/>
          <w:color w:val="000000"/>
          <w:sz w:val="44"/>
          <w:szCs w:val="44"/>
          <w:shd w:val="clear" w:color="auto" w:fill="FFFFFF"/>
        </w:rPr>
        <w:t>公开招聘</w:t>
      </w:r>
      <w:r>
        <w:rPr>
          <w:rFonts w:hint="eastAsia" w:ascii="方正小标宋简体" w:hAnsi="方正小标宋简体" w:eastAsia="方正小标宋简体" w:cs="方正小标宋简体"/>
          <w:sz w:val="44"/>
          <w:szCs w:val="44"/>
        </w:rPr>
        <w:t>公告</w:t>
      </w:r>
    </w:p>
    <w:p>
      <w:pPr>
        <w:spacing w:line="560" w:lineRule="exact"/>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广西百色红城发展集团有限公司（以下简称：百色红城集团）为提高所属企业经营管理水平，增强市场竞争活力，建设高素质、专业化经营管理团队，推进所属企业持续健康高质量发展，现面向社会公开选聘广西百色市澄碧湖饮用水有限公司（以下简称：百澄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百色饭店有限公司（以下简称：百色饭店）</w:t>
      </w:r>
      <w:r>
        <w:rPr>
          <w:rFonts w:hint="eastAsia" w:ascii="仿宋_GB2312" w:hAnsi="仿宋_GB2312" w:eastAsia="仿宋_GB2312" w:cs="仿宋_GB2312"/>
          <w:sz w:val="32"/>
          <w:szCs w:val="32"/>
        </w:rPr>
        <w:t>职业经理人。</w:t>
      </w:r>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百色红城集团是经市委、市人民政府批准成立，市国资委履行出资人职责的国有独资企业，注册资本10亿元。集团经营范围涉及城市建设管理、生态环境、文化旅游、交通运输、城市供排水、智慧城市、环卫园林等多个行业。</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一、选聘企业简介</w:t>
      </w:r>
    </w:p>
    <w:p>
      <w:pPr>
        <w:pBdr>
          <w:bottom w:val="single" w:color="FFFFFF" w:sz="4" w:space="12"/>
        </w:pBdr>
        <w:tabs>
          <w:tab w:val="left" w:pos="7380"/>
        </w:tabs>
        <w:adjustRightInd w:val="0"/>
        <w:snapToGrid w:val="0"/>
        <w:spacing w:line="560" w:lineRule="exact"/>
        <w:ind w:firstLine="640" w:firstLineChars="200"/>
      </w:pPr>
      <w:r>
        <w:rPr>
          <w:rFonts w:hint="eastAsia" w:ascii="仿宋" w:hAnsi="仿宋" w:eastAsia="仿宋" w:cs="仿宋"/>
          <w:sz w:val="32"/>
          <w:szCs w:val="32"/>
        </w:rPr>
        <w:t>百澄公司成立于</w:t>
      </w:r>
      <w:r>
        <w:rPr>
          <w:rFonts w:ascii="仿宋" w:hAnsi="仿宋" w:eastAsia="仿宋" w:cs="仿宋"/>
          <w:sz w:val="32"/>
          <w:szCs w:val="32"/>
        </w:rPr>
        <w:t>1999</w:t>
      </w:r>
      <w:r>
        <w:rPr>
          <w:rFonts w:hint="eastAsia" w:ascii="仿宋" w:hAnsi="仿宋" w:eastAsia="仿宋" w:cs="仿宋"/>
          <w:sz w:val="32"/>
          <w:szCs w:val="32"/>
        </w:rPr>
        <w:t>年，是一家以生产经营饮用天然水为主的国有企业，隶属百色红城集团下属二级全资子公司。公司旗下拥有百澄牌纯净水、迎龙山牌纯净水、百澄山泉偏硅酸型弱碱性饮用天然水、百澄山泉高端冷泡茶等产品品牌。多年来，百澄以其原生态的水源、甘甜的口感和优质的服务赢得了广大消费者的广泛认可与青睐，销售网络覆盖百色</w:t>
      </w:r>
      <w:r>
        <w:rPr>
          <w:rFonts w:ascii="仿宋" w:hAnsi="仿宋" w:eastAsia="仿宋" w:cs="仿宋"/>
          <w:sz w:val="32"/>
          <w:szCs w:val="32"/>
        </w:rPr>
        <w:t>12</w:t>
      </w:r>
      <w:r>
        <w:rPr>
          <w:rFonts w:hint="eastAsia" w:ascii="仿宋" w:hAnsi="仿宋" w:eastAsia="仿宋" w:cs="仿宋"/>
          <w:sz w:val="32"/>
          <w:szCs w:val="32"/>
        </w:rPr>
        <w:t>个县区以及南宁、云南、贵州等部分市县，拥有各级区域销售代理商</w:t>
      </w:r>
      <w:r>
        <w:rPr>
          <w:rFonts w:ascii="仿宋" w:hAnsi="仿宋" w:eastAsia="仿宋" w:cs="仿宋"/>
          <w:sz w:val="32"/>
          <w:szCs w:val="32"/>
        </w:rPr>
        <w:t>300</w:t>
      </w:r>
      <w:r>
        <w:rPr>
          <w:rFonts w:hint="eastAsia" w:ascii="仿宋" w:hAnsi="仿宋" w:eastAsia="仿宋" w:cs="仿宋"/>
          <w:sz w:val="32"/>
          <w:szCs w:val="32"/>
        </w:rPr>
        <w:t>余家。</w:t>
      </w:r>
      <w:r>
        <w:rPr>
          <w:rFonts w:hint="eastAsia" w:ascii="仿宋" w:hAnsi="仿宋" w:eastAsia="仿宋"/>
          <w:sz w:val="32"/>
          <w:szCs w:val="32"/>
        </w:rPr>
        <w:t>多次被评为广西饮用水诚信单位、广西放心水企业、广西食品行业优秀企业、优质水源地品牌、百姓口碑品牌、连续6年广西质量检验稳定合格产品、是百色市唯一一家食品卫生监督量化管理A级单位、百色市唯一一家由</w:t>
      </w:r>
      <w:r>
        <w:rPr>
          <w:rFonts w:ascii="仿宋" w:hAnsi="仿宋" w:eastAsia="仿宋" w:cs="微软雅黑"/>
          <w:sz w:val="32"/>
          <w:szCs w:val="32"/>
        </w:rPr>
        <w:t>市场监督管理</w:t>
      </w:r>
      <w:r>
        <w:rPr>
          <w:rFonts w:hint="eastAsia" w:ascii="仿宋" w:hAnsi="仿宋" w:eastAsia="仿宋" w:cs="微软雅黑"/>
          <w:sz w:val="32"/>
          <w:szCs w:val="32"/>
        </w:rPr>
        <w:t>局</w:t>
      </w:r>
      <w:r>
        <w:rPr>
          <w:rFonts w:hint="eastAsia" w:ascii="仿宋" w:hAnsi="仿宋" w:eastAsia="仿宋"/>
          <w:sz w:val="32"/>
          <w:szCs w:val="32"/>
        </w:rPr>
        <w:t>全程视频监控生产流程的饮用水生产企业、</w:t>
      </w:r>
      <w:r>
        <w:rPr>
          <w:rFonts w:hint="eastAsia" w:ascii="仿宋" w:hAnsi="仿宋" w:eastAsia="仿宋"/>
          <w:color w:val="000000"/>
          <w:sz w:val="32"/>
          <w:szCs w:val="32"/>
        </w:rPr>
        <w:t>百色市饮用水行业唯一一家荣获“广西著名商标”殊荣企业。</w:t>
      </w:r>
    </w:p>
    <w:p>
      <w:pPr>
        <w:pBdr>
          <w:bottom w:val="single" w:color="FFFFFF" w:sz="4" w:space="12"/>
        </w:pBdr>
        <w:tabs>
          <w:tab w:val="left" w:pos="7380"/>
        </w:tabs>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二、选聘岗位信息</w:t>
      </w:r>
    </w:p>
    <w:p>
      <w:pPr>
        <w:pBdr>
          <w:bottom w:val="single" w:color="FFFFFF" w:sz="4" w:space="12"/>
        </w:pBdr>
        <w:tabs>
          <w:tab w:val="left" w:pos="7380"/>
        </w:tabs>
        <w:adjustRightInd w:val="0"/>
        <w:snapToGrid w:val="0"/>
        <w:spacing w:line="560" w:lineRule="exact"/>
        <w:ind w:firstLine="640" w:firstLineChars="200"/>
        <w:rPr>
          <w:rFonts w:hint="default" w:ascii="仿宋_GB2312" w:eastAsia="仿宋_GB2312" w:cs="Times New Roman"/>
          <w:sz w:val="32"/>
          <w:szCs w:val="32"/>
          <w:lang w:val="en-US" w:eastAsia="zh-CN"/>
        </w:rPr>
      </w:pPr>
      <w:r>
        <w:rPr>
          <w:rFonts w:hint="eastAsia" w:ascii="仿宋_GB2312" w:eastAsia="仿宋_GB2312" w:cs="仿宋_GB2312"/>
          <w:sz w:val="32"/>
          <w:szCs w:val="32"/>
        </w:rPr>
        <w:t>百澄公司总经理1名；</w:t>
      </w:r>
      <w:r>
        <w:rPr>
          <w:rFonts w:hint="eastAsia" w:ascii="仿宋_GB2312" w:eastAsia="仿宋_GB2312" w:cs="仿宋_GB2312"/>
          <w:sz w:val="32"/>
          <w:szCs w:val="32"/>
          <w:lang w:val="en-US" w:eastAsia="zh-CN"/>
        </w:rPr>
        <w:t>副总经理2名。</w:t>
      </w:r>
    </w:p>
    <w:p>
      <w:pPr>
        <w:pBdr>
          <w:bottom w:val="single" w:color="FFFFFF" w:sz="4" w:space="12"/>
        </w:pBdr>
        <w:tabs>
          <w:tab w:val="left" w:pos="7380"/>
        </w:tabs>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三、任职资格及岗位要求</w:t>
      </w:r>
    </w:p>
    <w:p>
      <w:pPr>
        <w:pBdr>
          <w:bottom w:val="single" w:color="FFFFFF" w:sz="4" w:space="12"/>
        </w:pBdr>
        <w:tabs>
          <w:tab w:val="left" w:pos="7380"/>
        </w:tabs>
        <w:adjustRightInd w:val="0"/>
        <w:snapToGrid w:val="0"/>
        <w:spacing w:line="620" w:lineRule="exact"/>
        <w:ind w:firstLine="643" w:firstLineChars="200"/>
        <w:rPr>
          <w:rFonts w:ascii="楷体" w:hAnsi="楷体" w:eastAsia="楷体" w:cs="楷体"/>
          <w:b/>
          <w:bCs/>
          <w:color w:val="auto"/>
          <w:sz w:val="32"/>
          <w:szCs w:val="32"/>
        </w:rPr>
      </w:pPr>
      <w:r>
        <w:rPr>
          <w:rFonts w:hint="eastAsia" w:ascii="楷体" w:hAnsi="楷体" w:eastAsia="楷体" w:cs="楷体"/>
          <w:b/>
          <w:bCs/>
          <w:color w:val="auto"/>
          <w:sz w:val="32"/>
          <w:szCs w:val="32"/>
        </w:rPr>
        <w:t>（一）任职资格</w:t>
      </w:r>
    </w:p>
    <w:p>
      <w:pPr>
        <w:pBdr>
          <w:bottom w:val="single" w:color="FFFFFF" w:sz="4" w:space="12"/>
        </w:pBdr>
        <w:tabs>
          <w:tab w:val="left" w:pos="7380"/>
        </w:tabs>
        <w:adjustRightInd w:val="0"/>
        <w:snapToGrid w:val="0"/>
        <w:spacing w:line="620" w:lineRule="exact"/>
        <w:ind w:firstLine="640" w:firstLineChars="200"/>
      </w:pPr>
      <w:r>
        <w:rPr>
          <w:rFonts w:hint="eastAsia" w:ascii="仿宋_GB2312" w:hAnsi="仿宋_GB2312" w:eastAsia="仿宋_GB2312" w:cs="仿宋_GB2312"/>
          <w:sz w:val="32"/>
          <w:szCs w:val="32"/>
        </w:rPr>
        <w:t>1.拥护中国共产党领导，拥护中国特色社会主义制度，热爱国资国企事业。</w:t>
      </w:r>
    </w:p>
    <w:p>
      <w:pPr>
        <w:pBdr>
          <w:bottom w:val="single" w:color="FFFFFF" w:sz="4" w:space="12"/>
        </w:pBdr>
        <w:tabs>
          <w:tab w:val="left" w:pos="7380"/>
        </w:tabs>
        <w:adjustRightInd w:val="0"/>
        <w:snapToGri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2.遵纪守法，品行端正，诚信廉洁，勤奋敬业，具备较强的业务开拓能力，具有良好的团队合作精神和沟通能力。</w:t>
      </w:r>
    </w:p>
    <w:p>
      <w:pPr>
        <w:pBdr>
          <w:bottom w:val="single" w:color="FFFFFF" w:sz="4" w:space="12"/>
        </w:pBdr>
        <w:tabs>
          <w:tab w:val="left" w:pos="7380"/>
        </w:tabs>
        <w:adjustRightInd w:val="0"/>
        <w:snapToGri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3.具有大学</w:t>
      </w:r>
      <w:r>
        <w:rPr>
          <w:rFonts w:hint="eastAsia" w:ascii="仿宋_GB2312" w:hAnsi="仿宋_GB2312" w:eastAsia="仿宋_GB2312" w:cs="仿宋_GB2312"/>
          <w:sz w:val="32"/>
          <w:szCs w:val="32"/>
          <w:lang w:val="en-US" w:eastAsia="zh-CN"/>
        </w:rPr>
        <w:t>专科</w:t>
      </w:r>
      <w:r>
        <w:rPr>
          <w:rFonts w:hint="eastAsia" w:ascii="仿宋_GB2312" w:hAnsi="仿宋_GB2312" w:eastAsia="仿宋_GB2312" w:cs="仿宋_GB2312"/>
          <w:sz w:val="32"/>
          <w:szCs w:val="32"/>
        </w:rPr>
        <w:t>及以上学历。</w:t>
      </w:r>
    </w:p>
    <w:p>
      <w:pPr>
        <w:pBdr>
          <w:bottom w:val="single" w:color="FFFFFF" w:sz="4" w:space="12"/>
        </w:pBdr>
        <w:tabs>
          <w:tab w:val="left" w:pos="7380"/>
        </w:tabs>
        <w:adjustRightInd w:val="0"/>
        <w:snapToGrid w:val="0"/>
        <w:spacing w:line="62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4.年龄在45周岁以下</w:t>
      </w:r>
      <w:r>
        <w:rPr>
          <w:rFonts w:hint="eastAsia" w:ascii="仿宋" w:hAnsi="仿宋" w:eastAsia="仿宋" w:cs="仿宋"/>
          <w:sz w:val="32"/>
          <w:szCs w:val="32"/>
          <w:lang w:eastAsia="zh-CN"/>
        </w:rPr>
        <w:t>。</w:t>
      </w:r>
    </w:p>
    <w:p>
      <w:pPr>
        <w:pBdr>
          <w:bottom w:val="single" w:color="FFFFFF" w:sz="4" w:space="12"/>
        </w:pBdr>
        <w:tabs>
          <w:tab w:val="left" w:pos="7380"/>
        </w:tabs>
        <w:adjustRightInd w:val="0"/>
        <w:snapToGrid w:val="0"/>
        <w:spacing w:line="62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（二）岗位要求</w:t>
      </w:r>
    </w:p>
    <w:p>
      <w:pPr>
        <w:pBdr>
          <w:bottom w:val="single" w:color="FFFFFF" w:sz="4" w:space="12"/>
        </w:pBdr>
        <w:tabs>
          <w:tab w:val="left" w:pos="7380"/>
        </w:tabs>
        <w:adjustRightInd w:val="0"/>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1.具有5年以上企业经营管理工作经历或者与快销品行业经营管理、市场营销工作相关的经历。</w:t>
      </w:r>
    </w:p>
    <w:p>
      <w:pPr>
        <w:pBdr>
          <w:bottom w:val="single" w:color="FFFFFF" w:sz="4" w:space="12"/>
        </w:pBdr>
        <w:tabs>
          <w:tab w:val="left" w:pos="7380"/>
        </w:tabs>
        <w:adjustRightInd w:val="0"/>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2.具有同层级或同规模企业相应岗位任职经历或者在下一层级岗位上任职三年以上；</w:t>
      </w:r>
    </w:p>
    <w:p>
      <w:pPr>
        <w:pBdr>
          <w:bottom w:val="single" w:color="FFFFFF" w:sz="4" w:space="12"/>
        </w:pBdr>
        <w:tabs>
          <w:tab w:val="left" w:pos="7380"/>
        </w:tabs>
        <w:adjustRightInd w:val="0"/>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3.符合《公司法》《企业国有资产法》等有关法律法规及</w:t>
      </w:r>
      <w:r>
        <w:rPr>
          <w:rFonts w:hint="eastAsia" w:ascii="仿宋" w:hAnsi="仿宋" w:eastAsia="仿宋" w:cs="仿宋"/>
          <w:sz w:val="32"/>
          <w:szCs w:val="32"/>
          <w:lang w:val="en-US" w:eastAsia="zh-CN"/>
        </w:rPr>
        <w:t>相关规定</w:t>
      </w:r>
      <w:r>
        <w:rPr>
          <w:rFonts w:hint="eastAsia" w:ascii="仿宋" w:hAnsi="仿宋" w:eastAsia="仿宋" w:cs="仿宋"/>
          <w:sz w:val="32"/>
          <w:szCs w:val="32"/>
        </w:rPr>
        <w:t>；</w:t>
      </w:r>
    </w:p>
    <w:p>
      <w:pPr>
        <w:pBdr>
          <w:bottom w:val="single" w:color="FFFFFF" w:sz="4" w:space="12"/>
        </w:pBdr>
        <w:tabs>
          <w:tab w:val="left" w:pos="7380"/>
        </w:tabs>
        <w:adjustRightInd w:val="0"/>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4.具有良好的职业道德和心理素质，身体健康，精力充沛；</w:t>
      </w:r>
    </w:p>
    <w:p>
      <w:pPr>
        <w:pBdr>
          <w:bottom w:val="single" w:color="FFFFFF" w:sz="4" w:space="12"/>
        </w:pBdr>
        <w:tabs>
          <w:tab w:val="left" w:pos="7380"/>
        </w:tabs>
        <w:adjustRightInd w:val="0"/>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5.特别优秀或因工作特殊需要的，可以适当放宽任职资格条件。</w:t>
      </w:r>
    </w:p>
    <w:p>
      <w:pPr>
        <w:pBdr>
          <w:bottom w:val="single" w:color="FFFFFF" w:sz="4" w:space="12"/>
        </w:pBdr>
        <w:tabs>
          <w:tab w:val="left" w:pos="7380"/>
        </w:tabs>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四、选聘流程</w:t>
      </w:r>
    </w:p>
    <w:p>
      <w:pPr>
        <w:pBdr>
          <w:bottom w:val="single" w:color="FFFFFF" w:sz="4" w:space="12"/>
        </w:pBdr>
        <w:tabs>
          <w:tab w:val="left" w:pos="7380"/>
        </w:tabs>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报名—资格审核—组织选聘测评—</w:t>
      </w:r>
      <w:r>
        <w:rPr>
          <w:rFonts w:hint="eastAsia" w:ascii="仿宋_GB2312" w:hAnsi="仿宋_GB2312" w:eastAsia="仿宋_GB2312" w:cs="仿宋_GB2312"/>
          <w:sz w:val="32"/>
          <w:szCs w:val="32"/>
          <w:lang w:val="en-US" w:eastAsia="zh-CN"/>
        </w:rPr>
        <w:t>体检—</w:t>
      </w:r>
      <w:r>
        <w:rPr>
          <w:rFonts w:hint="eastAsia" w:ascii="仿宋_GB2312" w:hAnsi="仿宋_GB2312" w:eastAsia="仿宋_GB2312" w:cs="仿宋_GB2312"/>
          <w:sz w:val="32"/>
          <w:szCs w:val="32"/>
        </w:rPr>
        <w:t>考察意向人选—确定聘用人选—办理聘用手续</w:t>
      </w:r>
    </w:p>
    <w:p>
      <w:pPr>
        <w:numPr>
          <w:ilvl w:val="0"/>
          <w:numId w:val="1"/>
        </w:numPr>
        <w:pBdr>
          <w:bottom w:val="single" w:color="FFFFFF" w:sz="4" w:space="12"/>
        </w:pBdr>
        <w:tabs>
          <w:tab w:val="left" w:pos="7380"/>
        </w:tabs>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任期及薪酬待遇</w:t>
      </w:r>
    </w:p>
    <w:p>
      <w:pPr>
        <w:pBdr>
          <w:bottom w:val="single" w:color="FFFFFF" w:sz="4" w:space="12"/>
        </w:pBdr>
        <w:tabs>
          <w:tab w:val="left" w:pos="7380"/>
        </w:tabs>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任期：三年。</w:t>
      </w:r>
    </w:p>
    <w:p>
      <w:pPr>
        <w:pBdr>
          <w:bottom w:val="single" w:color="FFFFFF" w:sz="4" w:space="12"/>
        </w:pBdr>
        <w:tabs>
          <w:tab w:val="left" w:pos="7380"/>
        </w:tabs>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薪酬待遇：参考市场同类可比人员薪酬水平，提供具有一定吸引力的薪酬待遇。</w:t>
      </w:r>
    </w:p>
    <w:p>
      <w:pPr>
        <w:numPr>
          <w:ilvl w:val="0"/>
          <w:numId w:val="1"/>
        </w:numPr>
        <w:pBdr>
          <w:bottom w:val="single" w:color="FFFFFF" w:sz="4" w:space="12"/>
        </w:pBdr>
        <w:tabs>
          <w:tab w:val="left" w:pos="7380"/>
        </w:tabs>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报名时间和方式</w:t>
      </w:r>
    </w:p>
    <w:p>
      <w:pPr>
        <w:numPr>
          <w:ilvl w:val="0"/>
          <w:numId w:val="2"/>
        </w:numPr>
        <w:pBdr>
          <w:bottom w:val="single" w:color="FFFFFF" w:sz="4" w:space="12"/>
        </w:pBdr>
        <w:tabs>
          <w:tab w:val="left" w:pos="7380"/>
        </w:tabs>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报名时间：2021年3月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3月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w:t>
      </w:r>
    </w:p>
    <w:p>
      <w:pPr>
        <w:numPr>
          <w:ilvl w:val="0"/>
          <w:numId w:val="2"/>
        </w:numPr>
        <w:pBdr>
          <w:bottom w:val="single" w:color="FFFFFF" w:sz="4" w:space="12"/>
        </w:pBdr>
        <w:tabs>
          <w:tab w:val="left" w:pos="7380"/>
        </w:tabs>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报名方式：</w:t>
      </w:r>
      <w:r>
        <w:fldChar w:fldCharType="begin"/>
      </w:r>
      <w:r>
        <w:instrText xml:space="preserve"> HYPERLINK "mailto:本次招聘只接受网络报名。应聘者将应聘材料发送到gxqcjthr@wuling.com.cn，发送电子材料时编辑邮件名为“姓名+职位+手机号码”。应聘其它资料请作为附件编辑在“报名表”文档中。" </w:instrText>
      </w:r>
      <w:r>
        <w:fldChar w:fldCharType="separate"/>
      </w:r>
      <w:r>
        <w:rPr>
          <w:rStyle w:val="8"/>
          <w:rFonts w:hint="eastAsia" w:ascii="仿宋_GB2312" w:hAnsi="仿宋_GB2312" w:eastAsia="仿宋_GB2312" w:cs="仿宋_GB2312"/>
          <w:color w:val="auto"/>
          <w:sz w:val="32"/>
          <w:szCs w:val="32"/>
          <w:u w:val="none"/>
        </w:rPr>
        <w:t>本次招聘只接受网络报名。应聘者将应聘材料发送到红城集团人力资源部</w:t>
      </w:r>
      <w:r>
        <w:rPr>
          <w:rStyle w:val="8"/>
          <w:rFonts w:hint="eastAsia" w:ascii="仿宋_GB2312" w:hAnsi="仿宋_GB2312" w:eastAsia="仿宋_GB2312" w:cs="仿宋_GB2312"/>
          <w:color w:val="auto"/>
          <w:sz w:val="32"/>
          <w:szCs w:val="32"/>
          <w:u w:val="none"/>
          <w:lang w:val="en-US" w:eastAsia="zh-CN"/>
        </w:rPr>
        <w:t>邮箱</w:t>
      </w:r>
      <w:r>
        <w:rPr>
          <w:rStyle w:val="8"/>
          <w:rFonts w:hint="eastAsia" w:ascii="仿宋_GB2312" w:hAnsi="仿宋_GB2312" w:eastAsia="仿宋_GB2312" w:cs="仿宋_GB2312"/>
          <w:color w:val="auto"/>
          <w:sz w:val="32"/>
          <w:szCs w:val="32"/>
          <w:u w:val="none"/>
        </w:rPr>
        <w:t>，邮箱地址：hcjtrlzy@163.com，发送电子材料时编辑邮件名为“姓名+职位+手机号码”。应聘其它资料请作为附件编辑在“报名表”文档中。</w:t>
      </w:r>
      <w:r>
        <w:rPr>
          <w:rStyle w:val="8"/>
          <w:rFonts w:hint="eastAsia" w:ascii="仿宋_GB2312" w:hAnsi="仿宋_GB2312" w:eastAsia="仿宋_GB2312" w:cs="仿宋_GB2312"/>
          <w:color w:val="auto"/>
          <w:sz w:val="32"/>
          <w:szCs w:val="32"/>
          <w:u w:val="none"/>
        </w:rPr>
        <w:fldChar w:fldCharType="end"/>
      </w:r>
    </w:p>
    <w:p>
      <w:pPr>
        <w:numPr>
          <w:ilvl w:val="0"/>
          <w:numId w:val="2"/>
        </w:numPr>
        <w:pBdr>
          <w:bottom w:val="single" w:color="FFFFFF" w:sz="4" w:space="12"/>
        </w:pBdr>
        <w:tabs>
          <w:tab w:val="left" w:pos="7380"/>
        </w:tabs>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报名材料：</w:t>
      </w:r>
    </w:p>
    <w:p>
      <w:pPr>
        <w:pBdr>
          <w:bottom w:val="single" w:color="FFFFFF" w:sz="4" w:space="12"/>
        </w:pBdr>
        <w:tabs>
          <w:tab w:val="left" w:pos="7380"/>
        </w:tabs>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1.广西百色红城发展集团有限公司</w:t>
      </w:r>
      <w:bookmarkStart w:id="0" w:name="_GoBack"/>
      <w:bookmarkEnd w:id="0"/>
      <w:r>
        <w:rPr>
          <w:rFonts w:hint="eastAsia" w:ascii="仿宋_GB2312" w:hAnsi="仿宋_GB2312" w:eastAsia="仿宋_GB2312" w:cs="仿宋_GB2312"/>
          <w:sz w:val="32"/>
          <w:szCs w:val="32"/>
        </w:rPr>
        <w:t>职业经理人报名表职业经理人公开选聘报名表；</w:t>
      </w:r>
    </w:p>
    <w:p>
      <w:pPr>
        <w:pBdr>
          <w:bottom w:val="single" w:color="FFFFFF" w:sz="4" w:space="12"/>
        </w:pBdr>
        <w:tabs>
          <w:tab w:val="left" w:pos="7380"/>
        </w:tabs>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2.近三年及主要工作业绩报告；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3.身份证复印件（正反面）；</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大专</w:t>
      </w:r>
      <w:r>
        <w:rPr>
          <w:rFonts w:hint="eastAsia" w:ascii="仿宋_GB2312" w:hAnsi="仿宋_GB2312" w:eastAsia="仿宋_GB2312" w:cs="仿宋_GB2312"/>
          <w:sz w:val="32"/>
          <w:szCs w:val="32"/>
        </w:rPr>
        <w:t>及以上学历学位证明（学历学位证书，应聘人员如有国外学历学位的，须提供教育部留学服务中心出具的认证报告扫描件）；</w:t>
      </w:r>
    </w:p>
    <w:p>
      <w:pPr>
        <w:ind w:left="638" w:leftChars="304"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5.相关资格证书（职称、职业资格、专业成果及重要奖励等）；6.任现职证明文件等材料的电子扫描件。</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（四）联系人：许滢，联系电话：0776-2832406、183776898</w:t>
      </w:r>
      <w:r>
        <w:rPr>
          <w:rFonts w:hint="eastAsia" w:ascii="仿宋_GB2312" w:hAnsi="仿宋_GB2312" w:eastAsia="仿宋_GB2312" w:cs="仿宋_GB2312"/>
          <w:sz w:val="32"/>
          <w:szCs w:val="32"/>
          <w:lang w:val="en-US" w:eastAsia="zh-CN"/>
        </w:rPr>
        <w:t>18</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七、其他事项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（一）应聘者对应聘资料和个人情况的真实性负责，如与事实不符，一经发现，取消应聘及聘任资格。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（二）通过资格审查的应聘者，我公司将通过电话方式告知选聘各环节具体安排，请务必提供准确的联系方式和邮箱地址，未入围各环节者不再另行通知。</w:t>
      </w:r>
    </w:p>
    <w:p/>
    <w:sectPr>
      <w:headerReference r:id="rId4" w:type="default"/>
      <w:footerReference r:id="rId5" w:type="default"/>
      <w:pgSz w:w="11906" w:h="16838"/>
      <w:pgMar w:top="2098"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24"/>
        <w:lang w:val="en-US" w:eastAsia="zh-CN" w:bidi="ar-SA"/>
      </w:rPr>
      <w:pict>
        <v:rect id="文本框 2"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0391323">
    <w:nsid w:val="01CFBC1B"/>
    <w:multiLevelType w:val="singleLevel"/>
    <w:tmpl w:val="01CFBC1B"/>
    <w:lvl w:ilvl="0" w:tentative="1">
      <w:start w:val="1"/>
      <w:numFmt w:val="chineseCounting"/>
      <w:suff w:val="nothing"/>
      <w:lvlText w:val="（%1）"/>
      <w:lvlJc w:val="left"/>
      <w:rPr>
        <w:rFonts w:hint="eastAsia"/>
      </w:rPr>
    </w:lvl>
  </w:abstractNum>
  <w:abstractNum w:abstractNumId="3190103183">
    <w:nsid w:val="BE251C8F"/>
    <w:multiLevelType w:val="singleLevel"/>
    <w:tmpl w:val="BE251C8F"/>
    <w:lvl w:ilvl="0" w:tentative="1">
      <w:start w:val="5"/>
      <w:numFmt w:val="chineseCounting"/>
      <w:suff w:val="nothing"/>
      <w:lvlText w:val="%1、"/>
      <w:lvlJc w:val="left"/>
      <w:rPr>
        <w:rFonts w:hint="eastAsia"/>
      </w:rPr>
    </w:lvl>
  </w:abstractNum>
  <w:num w:numId="1">
    <w:abstractNumId w:val="3190103183"/>
  </w:num>
  <w:num w:numId="2">
    <w:abstractNumId w:val="303913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qFormat/>
    <w:uiPriority w:val="1"/>
  </w:style>
  <w:style w:type="paragraph" w:styleId="2">
    <w:name w:val="Title"/>
    <w:basedOn w:val="1"/>
    <w:next w:val="1"/>
    <w:qFormat/>
    <w:uiPriority w:val="99"/>
    <w:pPr>
      <w:spacing w:before="240" w:after="60"/>
      <w:jc w:val="center"/>
      <w:outlineLvl w:val="0"/>
    </w:pPr>
    <w:rPr>
      <w:rFonts w:ascii="Calibri Light" w:hAnsi="Calibri Light" w:cs="Calibri Light"/>
      <w:b/>
      <w:bCs/>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spacing w:before="100" w:beforeAutospacing="1" w:after="100" w:afterAutospacing="1"/>
      <w:jc w:val="left"/>
    </w:pPr>
    <w:rPr>
      <w:kern w:val="0"/>
      <w:sz w:val="24"/>
      <w:szCs w:val="20"/>
    </w:rPr>
  </w:style>
  <w:style w:type="character" w:styleId="7">
    <w:name w:val="Strong"/>
    <w:basedOn w:val="6"/>
    <w:qFormat/>
    <w:uiPriority w:val="22"/>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307</Words>
  <Characters>1756</Characters>
  <Lines>14</Lines>
  <Paragraphs>4</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2021-01-25T12:28:00Z</dcterms:created>
  <dc:creator>Lenovo</dc:creator>
  <cp:lastModifiedBy>Administrator</cp:lastModifiedBy>
  <dcterms:modified xsi:type="dcterms:W3CDTF">2021-03-07T15:53:40Z</dcterms:modified>
  <dc:title>广西百色红城发展集团有限公司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