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7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3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</w:rPr>
              <w:t>年洛阳市护士首次注册现场审核时间安排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南科技大学第一附属医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洛阳白马医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河南省洛阳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正骨医院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（河南省骨科医院）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工人龙门疗养院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河南科技大学第二附属医院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中心血站、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神州眼科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医院、洛阳博爱眼科医院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中心医院、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精神卫生中心、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河南省洛阳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荣康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洛阳市第五人民医院、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洛阳市妇幼保健院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洛阳市疾病预防控制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门诊部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东方医院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洛阳市直机关第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一门诊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洛阳市直机关第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二门诊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六建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建筑集团有限公司职工医院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洛阳北方企业集团有限公司职工医院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牡丹妇产医院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启明医院、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河柴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吉利区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石化医院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、洛阳市洛硅医院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车站地区、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洛阳安和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洛阳拜尔九龙口腔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、洛阳洁菲医疗消毒供应中心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洛阳市第九人民医院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交通医院、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河南科技大学第二附属医院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洛龙医院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洛阳市第一人民医院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洛阳市第三人民医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洛阳市周山医院、洛阳市凯旋医院、洛阳市紧急救援中心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lang w:val="en-US" w:eastAsia="zh-CN"/>
              </w:rPr>
              <w:t>以上单位有问题人员补充材料时间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栾川县人民医院、栾川县中医院、栾川县妇幼保健院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伊川县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人民医院、伊川县中医院、洛阳仁大医院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宜阳县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人民医院、宜阳县中医院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汝阳县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人民医院、汝阳县中医院、汝阳县妇幼保健院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2021年4月25日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洛宁县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人民医院、洛宁县中医院、洛宁县妇幼保健院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新安县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人民医院、新安县中医院、新安县第二人民医院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偃师市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人民医院、偃师市中医院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孟津县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人民医院、孟津县中医院、孟津县妇幼保健院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嵩县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人民医院、嵩县中医院、嵩县妇幼保健院、嵩县西关骨科医院、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伊滨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经开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以上单位有问题人员补充材料时间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3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材料受理地点：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洛阳市民之家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三楼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A05、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A06窗口，联系电话：63917973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63322115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3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材料受理时间：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每天上午9:00-12:00.下午1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：00-17:00。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  <w:t>注：请各单位严格按照要求，在规定时间内报送审核材料，过期不再受理。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25ECF"/>
    <w:rsid w:val="66F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2021-03-05T05:54:00Z</dcterms:created>
  <dc:creator>Administrator</dc:creator>
  <cp:lastModifiedBy>Administrator</cp:lastModifiedBy>
  <dcterms:modified xsi:type="dcterms:W3CDTF">2021-03-05T05:54:25Z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