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560" w:right="0" w:firstLine="0"/>
        <w:jc w:val="both"/>
        <w:textAlignment w:val="baseline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珠海市香洲区某机关单位</w:t>
      </w:r>
      <w:bookmarkStart w:id="0" w:name="_GoBack"/>
      <w:bookmarkEnd w:id="0"/>
      <w:r>
        <w:rPr>
          <w:rStyle w:val="6"/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招聘岗位及要求</w:t>
      </w:r>
    </w:p>
    <w:tbl>
      <w:tblPr>
        <w:tblW w:w="79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496"/>
        <w:gridCol w:w="743"/>
        <w:gridCol w:w="496"/>
        <w:gridCol w:w="3574"/>
        <w:gridCol w:w="1906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职位名称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职位代码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4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资格条件</w:t>
            </w:r>
          </w:p>
        </w:tc>
        <w:tc>
          <w:tcPr>
            <w:tcW w:w="21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待遇</w:t>
            </w:r>
          </w:p>
        </w:tc>
        <w:tc>
          <w:tcPr>
            <w:tcW w:w="7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1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法律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202101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【任职要求】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年龄：35周岁以下；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性别：不限；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专业：法学（B030101）；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学历：本科及以上学历；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职称：暂无要求；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其他：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（1）熟悉使用Word、Excel、PowerPoint等日常办公软件；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（2）有相关工作经验者优先。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【工作职责】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主要负责科室各类公文写作及日常文书、各类合同合规化审核；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领导交办的其他工作。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待遇：3800-6000元/月起，具体面议+年底双薪+节日补贴及慰问+购买五险一金；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广东省珠海市香洲区坪岚路4号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1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行政文秘专业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202102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【任职要求】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年龄：35周岁以下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性别：不限；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专业：中文、汉语言文学、行政、文秘等相关专业；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学历：全日制本科及以上学历；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职称：不限；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其他：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（1）具备较强的文字功底和写作能力；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（2）熟悉使用Word、Excel、PowerPoint等日常办公软件；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（3）有行政管理事务能力，机关工作经历的优先；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（4）党员优先，政治思想觉悟高。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【工作职责】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（1）负责相关文档管理工作；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（2）其他日常行政支持性工作；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（3）领导交办的其他工作。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待遇：3800-6000元/月具体面议+年底双薪+节日补贴及慰问+购买五险一金；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广东省珠海市香洲区坪岚路4号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1" w:hRule="atLeast"/>
          <w:jc w:val="center"/>
        </w:trPr>
        <w:tc>
          <w:tcPr>
            <w:tcW w:w="5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资源管理及城乡规划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202103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【任职要求】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年龄：35周岁以下；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性别：不限；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3.专业：资源管理及城乡规划、城市管理、城市生态与环境保护、城市市政工程规划等相关专业；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4.学历：全日制本科及以上学历；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5.职称：不限；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6.其他：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（1）熟悉运用arcGIS、AutoCAD或ERDAS等相关专业软件绘图成图输出；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（2）有相关工作经验者优先。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【工作职责】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（1）协助单位履行全民所有土地、矿产、森林、草原、湿地、水等自然资源资产所有者职责和所有国土空间用途管制职责；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（2）领导交办的其他工作。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待遇：3800-6000元/月具体面议+年底双薪+节日补贴及慰问+购买五险一金；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广东省珠海市香洲区坪岚路4号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1" w:hRule="atLeast"/>
          <w:jc w:val="center"/>
        </w:trPr>
        <w:tc>
          <w:tcPr>
            <w:tcW w:w="56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地理信息专业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202104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【任职要求】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年龄：35周岁以下；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性别：不限；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专业：地理信息系统、自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然资源学原理、测量与地图学、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等相关专业；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学历：全日制本科及以上学历；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职称：不限；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其他：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 w:hanging="36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熟悉运用arcGIS、AutoCAD或ERDAS等相关专业软件绘图成图输出；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（2）有相关工作经验者优先。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7.工作内容：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（1）协助单位履行全民所有土地、矿产、森林、草原、湿地、水等自然资源资产所有者职责和所有国土空间用途管制职责；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（2）领导交办的其他工作。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待遇：3800-6000元/月具体面议+年底双薪+节日补贴及慰问+购买五险一金；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广东省珠海市香洲区坪岚路4号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林业专业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202105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【任职要求】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1.年龄：35周岁以下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2.性别：不限；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3.专业：林学、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  <w:shd w:val="clear" w:fill="FFFFFF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  <w:shd w:val="clear" w:fill="FFFFFF"/>
                <w:vertAlign w:val="baseline"/>
              </w:rPr>
              <w:instrText xml:space="preserve"> HYPERLINK "https://wenwen.sogou.com/s/?w=%E6%9E%97%E4%BA%A7%E5%8C%96%E5%B7%A5&amp;ch=ww.xqy.chain" \t "https://wenwen.sogou.com/z/_blank" </w:instrTex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  <w:shd w:val="clear" w:fill="FFFFFF"/>
                <w:vertAlign w:val="baseli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6"/>
                <w:szCs w:val="16"/>
                <w:u w:val="none"/>
                <w:bdr w:val="none" w:color="auto" w:sz="0" w:space="0"/>
                <w:shd w:val="clear" w:fill="FFFFFF"/>
                <w:vertAlign w:val="baseline"/>
              </w:rPr>
              <w:t>林产化工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  <w:shd w:val="clear" w:fill="FFFFFF"/>
                <w:vertAlign w:val="baseline"/>
              </w:rPr>
              <w:fldChar w:fldCharType="end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  <w:shd w:val="clear" w:fill="FFFFFF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  <w:shd w:val="clear" w:fill="FFFFFF"/>
                <w:vertAlign w:val="baseline"/>
              </w:rPr>
              <w:instrText xml:space="preserve"> HYPERLINK "https://wenwen.sogou.com/s/?w=%E6%A3%AE%E6%9E%97%E5%B7%A5%E4%B8%9A&amp;ch=ww.xqy.chain" \t "https://wenwen.sogou.com/z/_blank" </w:instrTex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  <w:shd w:val="clear" w:fill="FFFFFF"/>
                <w:vertAlign w:val="baseli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16"/>
                <w:szCs w:val="16"/>
                <w:u w:val="none"/>
                <w:bdr w:val="none" w:color="auto" w:sz="0" w:space="0"/>
                <w:shd w:val="clear" w:fill="FFFFFF"/>
                <w:vertAlign w:val="baseline"/>
              </w:rPr>
              <w:t>森林工业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u w:val="none"/>
                <w:bdr w:val="none" w:color="auto" w:sz="0" w:space="0"/>
                <w:shd w:val="clear" w:fill="FFFFFF"/>
                <w:vertAlign w:val="baseline"/>
              </w:rPr>
              <w:fldChar w:fldCharType="end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shd w:val="clear" w:fill="FFFFFF"/>
                <w:vertAlign w:val="baseline"/>
              </w:rPr>
              <w:t>4.学历：全日制本科及以上学历；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5.职称：不限；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6.其他：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（1）熟悉运用arcGIS、AutoCAD或ERDAS等相关专业软件绘图成图输出；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（2）有相关工作经验者优先。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【工作职责】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（1）协助单位履行全民所有土地、矿产、森林、草原、湿地、水等自然资源资产所有者职责和所有国土空间用途管制职责；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（2）领导交办的其他工作。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待遇：3800-6000元/月具体面议+年底双薪+节日补贴及慰问+购买五险一金；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广东省珠海市香洲区坪岚路4号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建筑学专业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202106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【任职要求】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1、年龄要求：35周岁以下；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2、学历要求：全日制本科以上学习，建筑学相关专业；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3、技能要求：熟练使用AutoCAD软件及日常Microsoft Office办公软件；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4、具有建筑设计方案审查经验优先，同等条件下，中共党员优先；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5、基本要求：踏实肯干，能吃苦，服从工作安排；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6、身体健康，具有良好的沟通、协调能力和积极的工作热情；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【工作职责】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1、审理建筑设计方案及核发建设工程规划许可。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2、接待市民、企业来访及电话咨询。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3、对受理的各类公文提出处理意见，并起草各类文书。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4、完成领导交办其他工作；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待遇：3800-6000元/月具体面议+年底双薪+节日补贴及慰问+购买五险一金；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广东省珠海市香洲区坪岚路4号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海洋专业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202107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【任职要求】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1.35周岁以下（1985年1月1日以后）；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2.专业要求：全日制本科以上学习，地理信息系统、摄影测量与遥感技术、海洋资源与环境、海洋工程与技术等相关专业；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3.技能要求：熟练运用arcGIS和AutoCAD绘图成图输出；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4.具有海洋相关行政或行业管理经验优先，同等条件下，中共党员优先；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5.身体健康，具有良好的沟通、协调能力和积极的工作热情，较强的口头和书面表达能力；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【工作职责】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1.负责海洋行业管理、海洋规划和经济发展、涉海行政审批的技术支撑。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2.负责海域界线、大陆及海岛海岸线勘定和管理。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3.负责海域项目的受理、审查、审核和报批工作。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4.负责组织海域使用论证工作。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5.负责行业及政务信息系统管理填报工作。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6.完成领导交办其他工作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待遇：3800-6000元/月具体面议+年底双薪+节日补贴及慰问+购买五险一金；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广东省珠海市香洲区坪岚路4号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2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D9000"/>
    <w:multiLevelType w:val="multilevel"/>
    <w:tmpl w:val="85ED900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C6D7D81C"/>
    <w:multiLevelType w:val="multilevel"/>
    <w:tmpl w:val="C6D7D81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DD06DAE1"/>
    <w:multiLevelType w:val="multilevel"/>
    <w:tmpl w:val="DD06DAE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062ABB12"/>
    <w:multiLevelType w:val="multilevel"/>
    <w:tmpl w:val="062ABB1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3245B394"/>
    <w:multiLevelType w:val="multilevel"/>
    <w:tmpl w:val="3245B39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32728FCC"/>
    <w:multiLevelType w:val="multilevel"/>
    <w:tmpl w:val="32728FC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47CEE"/>
    <w:rsid w:val="44347C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2021-03-03T08:07:00Z</dcterms:created>
  <dc:creator>WPS_1609033458</dc:creator>
  <cp:lastModifiedBy>WPS_1609033458</cp:lastModifiedBy>
  <dcterms:modified xsi:type="dcterms:W3CDTF">2021-03-03T08:07:38Z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