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黑体" w:hAnsi="宋体" w:eastAsia="黑体" w:cs="Times New Roman"/>
          <w:b/>
          <w:sz w:val="32"/>
          <w:szCs w:val="32"/>
        </w:rPr>
      </w:pPr>
      <w:r>
        <w:rPr>
          <w:rFonts w:hint="eastAsia" w:ascii="黑体" w:hAnsi="宋体" w:eastAsia="黑体" w:cs="Times New Roman"/>
          <w:b/>
          <w:sz w:val="32"/>
          <w:szCs w:val="32"/>
        </w:rPr>
        <w:t>2021年福建省中小学新任教师公开招聘考试</w:t>
      </w:r>
    </w:p>
    <w:p>
      <w:pPr>
        <w:spacing w:line="480" w:lineRule="auto"/>
        <w:jc w:val="center"/>
        <w:rPr>
          <w:rFonts w:ascii="黑体" w:hAnsi="宋体" w:eastAsia="黑体" w:cs="Times New Roman"/>
          <w:b/>
          <w:sz w:val="32"/>
          <w:szCs w:val="32"/>
        </w:rPr>
      </w:pPr>
      <w:r>
        <w:rPr>
          <w:rFonts w:hint="eastAsia" w:ascii="黑体" w:hAnsi="宋体" w:eastAsia="黑体" w:cs="Times New Roman"/>
          <w:b/>
          <w:sz w:val="32"/>
          <w:szCs w:val="32"/>
        </w:rPr>
        <w:t>中学历史学科考试大纲</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为全面贯彻落实党的教育方针和十九大精神，以习近平新时代中国特色社会主义思想为指导，坚持立德树人，弘扬和培育社会主义核心价值观，具体落实中共福建省委、福建省人民政府印发的《关于全面深化新时代教师队伍建设改革的实施意见》，加强学科关键能力和核心素养的考查，选拔新任教师，特制定本大纲。</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b/>
          <w:sz w:val="24"/>
        </w:rPr>
      </w:pPr>
      <w:r>
        <w:rPr>
          <w:rFonts w:hint="default" w:ascii="Times New Roman" w:hAnsi="Times New Roman" w:eastAsia="宋体" w:cs="Times New Roman"/>
          <w:b/>
          <w:sz w:val="24"/>
        </w:rPr>
        <w:t>一、考试性质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福建省中小学新任教师公开招聘考试是符合招聘条件的考生参加的全省统一的选拔性考试。考试结果将作为福建省中小学新任教师公开招聘</w:t>
      </w:r>
      <w:r>
        <w:rPr>
          <w:rFonts w:hint="eastAsia" w:ascii="宋体" w:hAnsi="宋体"/>
          <w:sz w:val="24"/>
          <w:lang w:val="en-US" w:eastAsia="zh-CN"/>
        </w:rPr>
        <w:t>面试</w:t>
      </w:r>
      <w:r>
        <w:rPr>
          <w:rFonts w:hint="default" w:ascii="Times New Roman" w:hAnsi="Times New Roman" w:eastAsia="宋体" w:cs="Times New Roman"/>
          <w:sz w:val="24"/>
        </w:rPr>
        <w:t>的依据。招聘考试从教师应有的专业素质和教育教学能力等方面进行全面考核，择优录取</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具有较高的信度、效度，必要的区分度和适当的难度。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b/>
          <w:sz w:val="24"/>
        </w:rPr>
      </w:pPr>
      <w:r>
        <w:rPr>
          <w:rFonts w:hint="default" w:ascii="Times New Roman" w:hAnsi="Times New Roman" w:eastAsia="宋体" w:cs="Times New Roman"/>
          <w:b/>
          <w:sz w:val="24"/>
        </w:rPr>
        <w:t>二、考试目标与要求</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1.掌握基本史实，了解中外历史发展进程中的重要历史人物、重大历史事件、历史发展的阶段特征和基本线索。</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2.了解中学历史教学的基本理论、基本方法和基本技能，并能在教学中加以运用。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3.了解中学历史新课程理念，并能在教学中加以运用。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4.具有培养学生掌握学习历史基本方法的能力，具有指导学生开展研究性学习活动的能力。</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b/>
          <w:sz w:val="24"/>
        </w:rPr>
      </w:pPr>
      <w:r>
        <w:rPr>
          <w:rFonts w:hint="default" w:ascii="Times New Roman" w:hAnsi="Times New Roman" w:eastAsia="宋体" w:cs="Times New Roman"/>
          <w:b/>
          <w:sz w:val="24"/>
        </w:rPr>
        <w:t>三、考试范围与内容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一</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考试范围</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考试范围和内容包括以下四个方面：中学历史课程标准</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初高中</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、中学历史知识体系</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初高中</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、高等教育对应于中学历史知识体系和中学历史教学理论。</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二</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考试内容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第一部分 中国古代史</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一</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中华文明的起源</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1.远古人类</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北京人</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2.半坡、河姆渡农耕遗存</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3.黄帝、尧舜禹的传说及夏的建立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二</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商周时期</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1.商周时期的政治制度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分封制 宗法制 西周政治制度的特点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商、周时期的经济</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农业耕作方式 井田制 手工业生产方式</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商周青铜文化与甲骨文</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4.春秋战国的政治、经济和文化</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诸侯争霸 商鞅变法 铁器牛耕的使用 水利工程 百家争鸣</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三</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秦汉时期</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1.秦汉时期的政治</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秦统一及巩固统一的措施 汉武帝巩固王朝的措施</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汉代儒学 刺史制度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2.秦汉时期的经济</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农业生产工具的改进与推广 丝织业和冶铁业 城市和商业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西域的开发及丝绸之路</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3.秦汉时期的科技文化</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造纸术 书法 《史记》 《汉书》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四</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三国两晋南北朝时期</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1.三国鼎立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2.西晋短暂统一</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3.北魏孝文帝改革</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4.魏晋南北朝的书法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5.士族</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五</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隋唐时期</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1.隋唐时期的政治</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隋朝的统一 三省六部制 科举制</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贞观之治</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与</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开元盛世</w:t>
      </w:r>
      <w:r>
        <w:rPr>
          <w:rFonts w:hint="eastAsia" w:ascii="Times New Roman" w:hAnsi="Times New Roman" w:eastAsia="宋体" w:cs="Times New Roman"/>
          <w:sz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2.隋唐时期的经济</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农具改进 纺织业和陶瓷业 商业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3.隋唐的科技文化</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雕版印刷术 书法 唐诗</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4.中外文化交流</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玄奘西行 鉴真东渡</w:t>
      </w:r>
      <w:r>
        <w:rPr>
          <w:rFonts w:hint="eastAsia" w:ascii="Times New Roman" w:hAnsi="Times New Roman" w:eastAsia="宋体" w:cs="Times New Roman"/>
          <w:sz w:val="24"/>
          <w:lang w:val="en-US" w:eastAsia="zh-CN"/>
        </w:rPr>
        <w:t xml:space="preserve"> </w:t>
      </w:r>
      <w:r>
        <w:rPr>
          <w:rFonts w:hint="default" w:ascii="Times New Roman" w:hAnsi="Times New Roman" w:eastAsia="宋体" w:cs="Times New Roman"/>
          <w:sz w:val="24"/>
        </w:rPr>
        <w:t>敦煌莫高窟</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六</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宋元时期</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1.宋元时期的政治制度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王安石变法 行省制度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2.宋元时期的经济</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棉纺织业 商业 对外贸易 中国古代经济重心南移</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3.宋元时期的科技与思想文化</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活字印刷术 指南针 火药 绘画 宋词和元曲 理学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七</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明清时期</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1840年前</w:t>
      </w:r>
      <w:r>
        <w:rPr>
          <w:rFonts w:hint="eastAsia" w:ascii="Times New Roman" w:hAnsi="Times New Roman" w:eastAsia="宋体" w:cs="Times New Roman"/>
          <w:sz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1.明清时期的政治</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内阁 军机处 统一多民族国家的巩固</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2.明清时期的经济</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郑和下西洋 商帮和会馆 商品经济发展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重农抑商政策 海禁政策</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3.明清的思想文化</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明末清初的思想 京剧的产生 明清小说 西学东渐</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第二部分 中国近代史</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一</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列强的对华侵略</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1.19世纪中期的世界与中国</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2.两次鸦片战争</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3.甲午中日战争</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4.八国联军侵华战争</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二</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太平天国和义和团运动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三</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洋务运动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四</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维新运动与辛亥革命</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1.维新变法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2.清末新政</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3.辛亥革命</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五</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晚清社会经济和思想文化</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1.民族资本主义经济的产生与发展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2.中西文化交流与冲突</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3.科举制度的废除</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六</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北洋时期的社会革命</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1.新文化运动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2.五四运动和中国共产党的成立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3.第一次国共合作</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4.北伐战争</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七</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国共政权的十年对峙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1.南京国民政府的建立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2.工农武装割据的理论与实践</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3.红军长征</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八</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抗日战争</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1.从局部抗战到全面抗战</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2.侵华日军的罪行</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3.抗日民族统一战线</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4.正面战场与敌后战场</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5.延安整风与中共</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七大</w:t>
      </w:r>
      <w:r>
        <w:rPr>
          <w:rFonts w:hint="eastAsia" w:ascii="Times New Roman" w:hAnsi="Times New Roman" w:eastAsia="宋体" w:cs="Times New Roman"/>
          <w:sz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6.抗日战争的胜利</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九</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人民解放战争</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1.重庆谈判</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2.内战全面爆发 战略反攻 三大战役和渡江战役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第三部分 中国现代史</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一</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过渡时期</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1.中华人民共和国的成立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2.建国初期的民主法制建设</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3.社会主义基本制度的建立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二</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全面建设社会主义时期</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1.社会主义发展道路的探索与实践</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2.经济建设的成就与曲折</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三</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文化大革命</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时期</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文革</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对民主法制和国民经济的影响</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新中国外交与科技成就</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1.外交政策和成就</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2.科技成就</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四</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改革开放新时期</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1.真理标准问题讨论</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2.中共十一届三中全会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3.改革开放的进程与成就</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4.社会主义市场经济体制的建立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5.</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一国两制</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的理论与实践</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第四部分 世界古代史</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一</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古代埃及、印度文明</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1.古代埃及的金字塔、象形文字</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2.古代印度的种姓制度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3.法兰克王国</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二</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古代希腊、罗马文明</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1.西方人文精神的起源</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2.雅典民主政治</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3.罗马法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第五部分 世界近代部分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一</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走向整体的世界</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1.新航路开辟</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2.荷兰、英国的殖民扩张</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3.工业革命</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二</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西方人文主义精神的发展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1.文艺复兴</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2.宗教改革</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3.启蒙运动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三</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资本主义代议制的确立和扩展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1.英国君主立宪制的确立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2.美国共和制的确立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3.法国共和制确立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4.日本明治维新</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四</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科学社会主义的诞生和国际工人运动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1.《共产党宣言》发表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2.第一国际</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3.巴黎公社</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五</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近代科学技术与文化</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1.自然科学体系的形成</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2.思想文化的主要成就</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第六部分 世界现代史</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一</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第一次世界大战</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1.历史背景</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2.战争进程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3.战争影响</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二</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俄国十月社会主义革命</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1.十月革命</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2.苏联的建立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三</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战后的世界</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1.新经济政策和</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斯大林模式</w:t>
      </w:r>
      <w:r>
        <w:rPr>
          <w:rFonts w:hint="eastAsia" w:ascii="Times New Roman" w:hAnsi="Times New Roman" w:eastAsia="宋体" w:cs="Times New Roman"/>
          <w:sz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2.甘地与非暴力不合作运动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3.凯末尔改革</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4.1929至1933年资本主义世界经济危机与罗斯福新政</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四</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第二次世界大战</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1.历史背景</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2.战争进程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3.反法西斯战争胜利的意义</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五</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战后世界政治格局的演变</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1.美苏两极格局的形成</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2.冷战与多极力量的成长</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3.苏联解体和多极化趋势的加强</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六</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战后世界经济的全球化趋势</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1.布雷顿森林体系的建立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2.世界经济区域集团化</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3.世界贸易组织与经济全球化</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4.战后美国等国资本主义的新变化</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七</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现代科学技术</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1.爱因斯坦的相对论</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2.量子论</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3.现代信息技术</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第七部分 中学历史课程与教学论内容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一</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学科《课程标准》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包括《普通高中历史课程标准</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2017年版2020年修订</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》《义务教育历史课程标准</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2011年版</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》内容：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1.中学历史课程性质、理念和目标</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2.中学历史教学实施、评价及其应用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3.中学历史教学原则、教学方法及其应用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4.中学历史教学与学生能力培养</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5.中学历史课程资源的开发和利用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二</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教学实践</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1. 教材与学情分析，教学活动设计</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2. 教学技能运用，教学过程评析</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3. 试题命制与评价</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b/>
          <w:sz w:val="24"/>
        </w:rPr>
      </w:pPr>
      <w:r>
        <w:rPr>
          <w:rFonts w:hint="default" w:ascii="Times New Roman" w:hAnsi="Times New Roman" w:eastAsia="宋体" w:cs="Times New Roman"/>
          <w:b/>
          <w:sz w:val="24"/>
        </w:rPr>
        <w:t>四、考试形式</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1.答卷方式：闭卷、笔试。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2.考试时间：120分钟。</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3.试卷分值：150分。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b/>
          <w:sz w:val="24"/>
        </w:rPr>
      </w:pPr>
      <w:r>
        <w:rPr>
          <w:rFonts w:hint="default" w:ascii="Times New Roman" w:hAnsi="Times New Roman" w:eastAsia="宋体" w:cs="Times New Roman"/>
          <w:b/>
          <w:sz w:val="24"/>
        </w:rPr>
        <w:t>五、试卷结构</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1.主要题型：选择题，非选择题。包括单项选择题、材料解析题、论述题</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含案例评析</w:t>
      </w:r>
      <w:r>
        <w:rPr>
          <w:rFonts w:hint="eastAsia" w:ascii="Times New Roman" w:hAnsi="Times New Roman" w:eastAsia="宋体" w:cs="Times New Roman"/>
          <w:sz w:val="24"/>
          <w:lang w:eastAsia="zh-CN"/>
        </w:rPr>
        <w:t>）</w:t>
      </w:r>
      <w:r>
        <w:rPr>
          <w:rFonts w:hint="default" w:ascii="Times New Roman" w:hAnsi="Times New Roman" w:eastAsia="宋体" w:cs="Times New Roman"/>
          <w:sz w:val="24"/>
        </w:rPr>
        <w:t>等。</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2.内容比例：历史学科专业基础主干知识约占60</w:t>
      </w:r>
      <w:r>
        <w:rPr>
          <w:rFonts w:hint="default" w:ascii="Times New Roman" w:hAnsi="Times New Roman" w:eastAsia="宋体" w:cs="Times New Roman"/>
          <w:sz w:val="24"/>
          <w:lang w:val="en-US" w:eastAsia="zh-CN"/>
        </w:rPr>
        <w:t>%</w:t>
      </w:r>
      <w:r>
        <w:rPr>
          <w:rFonts w:hint="default" w:ascii="Times New Roman" w:hAnsi="Times New Roman" w:eastAsia="宋体" w:cs="Times New Roman"/>
          <w:sz w:val="24"/>
        </w:rPr>
        <w:t>，中学历史学科课程与教学论约占40</w:t>
      </w:r>
      <w:r>
        <w:rPr>
          <w:rFonts w:hint="eastAsia" w:ascii="Times New Roman" w:hAnsi="Times New Roman" w:eastAsia="宋体" w:cs="Times New Roman"/>
          <w:sz w:val="24"/>
          <w:lang w:val="en-US" w:eastAsia="zh-CN"/>
        </w:rPr>
        <w:t>%</w:t>
      </w:r>
      <w:bookmarkStart w:id="0" w:name="_GoBack"/>
      <w:bookmarkEnd w:id="0"/>
      <w:r>
        <w:rPr>
          <w:rFonts w:hint="default" w:ascii="Times New Roman" w:hAnsi="Times New Roman" w:eastAsia="宋体" w:cs="Times New Roman"/>
          <w:sz w:val="24"/>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outlineLvl w:val="9"/>
        <w:rPr>
          <w:rFonts w:hint="default" w:ascii="Times New Roman" w:hAnsi="Times New Roman" w:eastAsia="宋体" w:cs="Times New Roman"/>
          <w:sz w:val="24"/>
        </w:rPr>
      </w:pPr>
      <w:r>
        <w:rPr>
          <w:rFonts w:hint="default" w:ascii="Times New Roman" w:hAnsi="Times New Roman" w:eastAsia="宋体" w:cs="Times New Roman"/>
          <w:sz w:val="24"/>
        </w:rPr>
        <w:t>3.试题难易比例：容易题约占30%，中等难度题约占50%，较难题约占20%。</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both"/>
        <w:textAlignment w:val="auto"/>
        <w:rPr>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微软雅黑 Light">
    <w:panose1 w:val="020B0502040204020203"/>
    <w:charset w:val="86"/>
    <w:family w:val="auto"/>
    <w:pitch w:val="default"/>
    <w:sig w:usb0="80000287" w:usb1="2ACF0010" w:usb2="00000016" w:usb3="00000000" w:csb0="0004001F" w:csb1="00000000"/>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1"/>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55"/>
    <w:rsid w:val="00371588"/>
    <w:rsid w:val="00821487"/>
    <w:rsid w:val="009B5399"/>
    <w:rsid w:val="00A75C11"/>
    <w:rsid w:val="00C65155"/>
    <w:rsid w:val="00CD3675"/>
    <w:rsid w:val="00DE2EFF"/>
    <w:rsid w:val="088D1E13"/>
    <w:rsid w:val="16702043"/>
    <w:rsid w:val="17013DE1"/>
    <w:rsid w:val="1AE80696"/>
    <w:rsid w:val="1EEA55B4"/>
    <w:rsid w:val="26F52BA6"/>
    <w:rsid w:val="29D968FB"/>
    <w:rsid w:val="29EC366D"/>
    <w:rsid w:val="2B307148"/>
    <w:rsid w:val="2CD039B9"/>
    <w:rsid w:val="2D2C6B31"/>
    <w:rsid w:val="2DDF45A8"/>
    <w:rsid w:val="32E570E3"/>
    <w:rsid w:val="33D519AF"/>
    <w:rsid w:val="37022BA7"/>
    <w:rsid w:val="39D62909"/>
    <w:rsid w:val="3C354CA9"/>
    <w:rsid w:val="3D050542"/>
    <w:rsid w:val="41A048EE"/>
    <w:rsid w:val="45CD2F29"/>
    <w:rsid w:val="492F7023"/>
    <w:rsid w:val="49731913"/>
    <w:rsid w:val="4B2246FC"/>
    <w:rsid w:val="52E131CE"/>
    <w:rsid w:val="55CC69B2"/>
    <w:rsid w:val="57906A2C"/>
    <w:rsid w:val="5D287689"/>
    <w:rsid w:val="66476D66"/>
    <w:rsid w:val="665A6C19"/>
    <w:rsid w:val="6B385B84"/>
    <w:rsid w:val="7D4809D8"/>
    <w:rsid w:val="7F4B0E2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0"/>
    <w:rPr>
      <w:rFonts w:asciiTheme="minorHAnsi" w:hAnsiTheme="minorHAnsi" w:eastAsiaTheme="minorEastAsia" w:cstheme="minorBidi"/>
      <w:kern w:val="2"/>
      <w:sz w:val="18"/>
      <w:szCs w:val="18"/>
    </w:rPr>
  </w:style>
  <w:style w:type="character" w:customStyle="1" w:styleId="7">
    <w:name w:val="页脚 字符"/>
    <w:basedOn w:val="4"/>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451</Words>
  <Characters>2576</Characters>
  <Lines>21</Lines>
  <Paragraphs>6</Paragraphs>
  <ScaleCrop>false</ScaleCrop>
  <LinksUpToDate>false</LinksUpToDate>
  <CharactersWithSpaces>3021</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2020-12-20T23:54:00Z</dcterms:created>
  <dc:creator>Administrator</dc:creator>
  <cp:lastModifiedBy>PC</cp:lastModifiedBy>
  <cp:lastPrinted>2021-02-05T04:27:00Z</cp:lastPrinted>
  <dcterms:modified xsi:type="dcterms:W3CDTF">2021-02-07T01:35:42Z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