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BD0" w:rsidRDefault="00091BD0" w:rsidP="00091BD0">
      <w:pPr>
        <w:rPr>
          <w:rFonts w:ascii="仿宋" w:eastAsia="仿宋" w:hAnsi="仿宋" w:hint="eastAsia"/>
          <w:sz w:val="28"/>
          <w:szCs w:val="28"/>
        </w:rPr>
      </w:pPr>
      <w:r>
        <w:rPr>
          <w:rFonts w:ascii="仿宋" w:eastAsia="仿宋" w:hAnsi="仿宋" w:hint="eastAsia"/>
          <w:sz w:val="28"/>
          <w:szCs w:val="28"/>
        </w:rPr>
        <w:t>附件1：</w:t>
      </w:r>
    </w:p>
    <w:p w:rsidR="00091BD0" w:rsidRDefault="00091BD0" w:rsidP="00091BD0">
      <w:pPr>
        <w:jc w:val="center"/>
        <w:rPr>
          <w:rFonts w:ascii="仿宋" w:eastAsia="仿宋" w:hAnsi="仿宋" w:hint="eastAsia"/>
          <w:b/>
          <w:bCs/>
          <w:sz w:val="32"/>
          <w:szCs w:val="32"/>
        </w:rPr>
      </w:pPr>
      <w:bookmarkStart w:id="0" w:name="_GoBack"/>
      <w:r>
        <w:rPr>
          <w:rFonts w:ascii="仿宋" w:eastAsia="仿宋" w:hAnsi="仿宋" w:hint="eastAsia"/>
          <w:b/>
          <w:bCs/>
          <w:sz w:val="32"/>
          <w:szCs w:val="32"/>
        </w:rPr>
        <w:t>202</w:t>
      </w:r>
      <w:r>
        <w:rPr>
          <w:rFonts w:ascii="仿宋" w:eastAsia="仿宋" w:hAnsi="仿宋"/>
          <w:b/>
          <w:bCs/>
          <w:sz w:val="32"/>
          <w:szCs w:val="32"/>
        </w:rPr>
        <w:t>1</w:t>
      </w:r>
      <w:r>
        <w:rPr>
          <w:rFonts w:ascii="仿宋" w:eastAsia="仿宋" w:hAnsi="仿宋" w:hint="eastAsia"/>
          <w:b/>
          <w:bCs/>
          <w:sz w:val="32"/>
          <w:szCs w:val="32"/>
        </w:rPr>
        <w:t>年度信息港公司招考岗位需求表</w:t>
      </w:r>
    </w:p>
    <w:bookmarkEnd w:id="0"/>
    <w:p w:rsidR="00091BD0" w:rsidRDefault="00091BD0" w:rsidP="00091BD0">
      <w:pPr>
        <w:jc w:val="center"/>
        <w:rPr>
          <w:rFonts w:ascii="仿宋" w:eastAsia="仿宋" w:hAnsi="仿宋" w:hint="eastAsia"/>
          <w:b/>
          <w:bCs/>
          <w:sz w:val="32"/>
          <w:szCs w:val="32"/>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1203"/>
        <w:gridCol w:w="2826"/>
        <w:gridCol w:w="637"/>
        <w:gridCol w:w="1595"/>
        <w:gridCol w:w="1638"/>
        <w:gridCol w:w="1391"/>
      </w:tblGrid>
      <w:tr w:rsidR="00091BD0" w:rsidTr="00D61B17">
        <w:trPr>
          <w:trHeight w:hRule="exact" w:val="484"/>
          <w:jc w:val="center"/>
        </w:trPr>
        <w:tc>
          <w:tcPr>
            <w:tcW w:w="727" w:type="dxa"/>
            <w:vAlign w:val="center"/>
          </w:tcPr>
          <w:p w:rsidR="00091BD0" w:rsidRDefault="00091BD0" w:rsidP="00D61B17">
            <w:pPr>
              <w:jc w:val="center"/>
              <w:rPr>
                <w:rFonts w:ascii="仿宋" w:eastAsia="仿宋" w:hAnsi="仿宋" w:cs="仿宋" w:hint="eastAsia"/>
                <w:szCs w:val="21"/>
              </w:rPr>
            </w:pPr>
            <w:r>
              <w:rPr>
                <w:rFonts w:ascii="仿宋" w:eastAsia="仿宋" w:hAnsi="仿宋" w:cs="仿宋" w:hint="eastAsia"/>
                <w:szCs w:val="21"/>
              </w:rPr>
              <w:t>序号</w:t>
            </w:r>
          </w:p>
        </w:tc>
        <w:tc>
          <w:tcPr>
            <w:tcW w:w="1203" w:type="dxa"/>
            <w:vAlign w:val="center"/>
          </w:tcPr>
          <w:p w:rsidR="00091BD0" w:rsidRDefault="00091BD0" w:rsidP="00D61B17">
            <w:pPr>
              <w:jc w:val="center"/>
              <w:rPr>
                <w:rFonts w:ascii="仿宋" w:eastAsia="仿宋" w:hAnsi="仿宋" w:cs="仿宋" w:hint="eastAsia"/>
                <w:szCs w:val="21"/>
              </w:rPr>
            </w:pPr>
            <w:r>
              <w:rPr>
                <w:rFonts w:ascii="仿宋" w:eastAsia="仿宋" w:hAnsi="仿宋" w:cs="仿宋" w:hint="eastAsia"/>
                <w:szCs w:val="21"/>
              </w:rPr>
              <w:t>岗位设置</w:t>
            </w:r>
          </w:p>
        </w:tc>
        <w:tc>
          <w:tcPr>
            <w:tcW w:w="2826" w:type="dxa"/>
            <w:vAlign w:val="center"/>
          </w:tcPr>
          <w:p w:rsidR="00091BD0" w:rsidRDefault="00091BD0" w:rsidP="00D61B17">
            <w:pPr>
              <w:jc w:val="center"/>
              <w:rPr>
                <w:rFonts w:ascii="仿宋" w:eastAsia="仿宋" w:hAnsi="仿宋" w:cs="仿宋" w:hint="eastAsia"/>
                <w:szCs w:val="21"/>
              </w:rPr>
            </w:pPr>
            <w:r>
              <w:rPr>
                <w:rFonts w:ascii="仿宋" w:eastAsia="仿宋" w:hAnsi="仿宋" w:cs="仿宋" w:hint="eastAsia"/>
                <w:szCs w:val="21"/>
              </w:rPr>
              <w:t>主要职责</w:t>
            </w:r>
          </w:p>
        </w:tc>
        <w:tc>
          <w:tcPr>
            <w:tcW w:w="637" w:type="dxa"/>
            <w:vAlign w:val="center"/>
          </w:tcPr>
          <w:p w:rsidR="00091BD0" w:rsidRDefault="00091BD0" w:rsidP="00D61B17">
            <w:pPr>
              <w:jc w:val="center"/>
              <w:rPr>
                <w:rFonts w:ascii="仿宋" w:eastAsia="仿宋" w:hAnsi="仿宋" w:cs="仿宋" w:hint="eastAsia"/>
                <w:szCs w:val="21"/>
              </w:rPr>
            </w:pPr>
            <w:r>
              <w:rPr>
                <w:rFonts w:ascii="仿宋" w:eastAsia="仿宋" w:hAnsi="仿宋" w:cs="仿宋" w:hint="eastAsia"/>
                <w:szCs w:val="21"/>
              </w:rPr>
              <w:t>人数</w:t>
            </w:r>
          </w:p>
        </w:tc>
        <w:tc>
          <w:tcPr>
            <w:tcW w:w="1595" w:type="dxa"/>
            <w:vAlign w:val="center"/>
          </w:tcPr>
          <w:p w:rsidR="00091BD0" w:rsidRDefault="00091BD0" w:rsidP="00D61B17">
            <w:pPr>
              <w:jc w:val="center"/>
              <w:rPr>
                <w:rFonts w:ascii="仿宋" w:eastAsia="仿宋" w:hAnsi="仿宋" w:cs="仿宋" w:hint="eastAsia"/>
                <w:szCs w:val="21"/>
              </w:rPr>
            </w:pPr>
            <w:r>
              <w:rPr>
                <w:rFonts w:ascii="仿宋" w:eastAsia="仿宋" w:hAnsi="仿宋" w:cs="仿宋" w:hint="eastAsia"/>
                <w:szCs w:val="21"/>
              </w:rPr>
              <w:t>学历要求</w:t>
            </w:r>
          </w:p>
        </w:tc>
        <w:tc>
          <w:tcPr>
            <w:tcW w:w="1638" w:type="dxa"/>
            <w:vAlign w:val="center"/>
          </w:tcPr>
          <w:p w:rsidR="00091BD0" w:rsidRDefault="00091BD0" w:rsidP="00D61B17">
            <w:pPr>
              <w:jc w:val="center"/>
              <w:rPr>
                <w:rFonts w:ascii="仿宋" w:eastAsia="仿宋" w:hAnsi="仿宋" w:cs="仿宋" w:hint="eastAsia"/>
                <w:szCs w:val="21"/>
              </w:rPr>
            </w:pPr>
            <w:r>
              <w:rPr>
                <w:rFonts w:ascii="仿宋" w:eastAsia="仿宋" w:hAnsi="仿宋" w:cs="仿宋" w:hint="eastAsia"/>
                <w:szCs w:val="21"/>
              </w:rPr>
              <w:t>专业要求</w:t>
            </w:r>
          </w:p>
        </w:tc>
        <w:tc>
          <w:tcPr>
            <w:tcW w:w="1391" w:type="dxa"/>
            <w:vAlign w:val="center"/>
          </w:tcPr>
          <w:p w:rsidR="00091BD0" w:rsidRDefault="00091BD0" w:rsidP="00D61B17">
            <w:pPr>
              <w:jc w:val="center"/>
              <w:rPr>
                <w:rFonts w:ascii="仿宋" w:eastAsia="仿宋" w:hAnsi="仿宋" w:cs="仿宋" w:hint="eastAsia"/>
                <w:szCs w:val="21"/>
              </w:rPr>
            </w:pPr>
            <w:r>
              <w:rPr>
                <w:rFonts w:ascii="仿宋" w:eastAsia="仿宋" w:hAnsi="仿宋" w:cs="仿宋" w:hint="eastAsia"/>
                <w:szCs w:val="21"/>
              </w:rPr>
              <w:t>备注</w:t>
            </w:r>
          </w:p>
        </w:tc>
      </w:tr>
      <w:tr w:rsidR="00091BD0" w:rsidTr="00D61B17">
        <w:trPr>
          <w:trHeight w:hRule="exact" w:val="1687"/>
          <w:jc w:val="center"/>
        </w:trPr>
        <w:tc>
          <w:tcPr>
            <w:tcW w:w="727" w:type="dxa"/>
            <w:vAlign w:val="center"/>
          </w:tcPr>
          <w:p w:rsidR="00091BD0" w:rsidRDefault="00091BD0" w:rsidP="00D61B17">
            <w:pPr>
              <w:jc w:val="center"/>
              <w:rPr>
                <w:rFonts w:ascii="仿宋" w:eastAsia="仿宋" w:hAnsi="仿宋" w:cs="仿宋" w:hint="eastAsia"/>
                <w:szCs w:val="21"/>
              </w:rPr>
            </w:pPr>
            <w:r>
              <w:rPr>
                <w:rFonts w:ascii="仿宋" w:eastAsia="仿宋" w:hAnsi="仿宋" w:cs="仿宋" w:hint="eastAsia"/>
                <w:szCs w:val="21"/>
              </w:rPr>
              <w:t>1</w:t>
            </w:r>
          </w:p>
        </w:tc>
        <w:tc>
          <w:tcPr>
            <w:tcW w:w="1203" w:type="dxa"/>
            <w:vAlign w:val="center"/>
          </w:tcPr>
          <w:p w:rsidR="00091BD0" w:rsidRDefault="00091BD0" w:rsidP="00D61B17">
            <w:pPr>
              <w:jc w:val="center"/>
              <w:rPr>
                <w:rFonts w:ascii="仿宋" w:eastAsia="仿宋" w:hAnsi="仿宋" w:cs="仿宋" w:hint="eastAsia"/>
                <w:szCs w:val="21"/>
              </w:rPr>
            </w:pPr>
            <w:r>
              <w:rPr>
                <w:rFonts w:ascii="仿宋" w:eastAsia="仿宋" w:hAnsi="仿宋" w:cs="仿宋" w:hint="eastAsia"/>
                <w:szCs w:val="21"/>
              </w:rPr>
              <w:t>办公室</w:t>
            </w:r>
          </w:p>
        </w:tc>
        <w:tc>
          <w:tcPr>
            <w:tcW w:w="2826" w:type="dxa"/>
            <w:vAlign w:val="center"/>
          </w:tcPr>
          <w:p w:rsidR="00091BD0" w:rsidRDefault="00091BD0" w:rsidP="00D61B17">
            <w:pPr>
              <w:rPr>
                <w:rFonts w:ascii="仿宋" w:eastAsia="仿宋" w:hAnsi="仿宋" w:cs="仿宋" w:hint="eastAsia"/>
                <w:szCs w:val="21"/>
              </w:rPr>
            </w:pPr>
            <w:r>
              <w:rPr>
                <w:rFonts w:ascii="仿宋" w:eastAsia="仿宋" w:hAnsi="仿宋" w:cs="仿宋" w:hint="eastAsia"/>
                <w:szCs w:val="21"/>
              </w:rPr>
              <w:t>负责信息港各部门协调、行政文秘、制度建设、绩效考核、人事管理、会务接待、品牌策划与媒体管理、新闻宣传、文件管理等工作。</w:t>
            </w:r>
          </w:p>
        </w:tc>
        <w:tc>
          <w:tcPr>
            <w:tcW w:w="637" w:type="dxa"/>
            <w:vMerge w:val="restart"/>
            <w:vAlign w:val="center"/>
          </w:tcPr>
          <w:p w:rsidR="00091BD0" w:rsidRDefault="00091BD0" w:rsidP="00D61B17">
            <w:pPr>
              <w:jc w:val="center"/>
              <w:rPr>
                <w:rFonts w:ascii="仿宋" w:eastAsia="仿宋" w:hAnsi="仿宋" w:cs="仿宋"/>
                <w:szCs w:val="21"/>
              </w:rPr>
            </w:pPr>
            <w:r>
              <w:rPr>
                <w:rFonts w:ascii="仿宋" w:eastAsia="仿宋" w:hAnsi="仿宋" w:cs="仿宋" w:hint="eastAsia"/>
                <w:szCs w:val="21"/>
              </w:rPr>
              <w:t>12</w:t>
            </w:r>
          </w:p>
        </w:tc>
        <w:tc>
          <w:tcPr>
            <w:tcW w:w="1595" w:type="dxa"/>
            <w:vMerge w:val="restart"/>
            <w:vAlign w:val="center"/>
          </w:tcPr>
          <w:p w:rsidR="00091BD0" w:rsidRDefault="00091BD0" w:rsidP="00D61B17">
            <w:pPr>
              <w:rPr>
                <w:rFonts w:ascii="仿宋" w:eastAsia="仿宋" w:hAnsi="仿宋" w:cs="仿宋" w:hint="eastAsia"/>
                <w:sz w:val="20"/>
                <w:szCs w:val="20"/>
              </w:rPr>
            </w:pPr>
            <w:r>
              <w:rPr>
                <w:rFonts w:ascii="仿宋" w:eastAsia="仿宋" w:hAnsi="仿宋" w:cs="仿宋" w:hint="eastAsia"/>
                <w:sz w:val="22"/>
              </w:rPr>
              <w:t>要求全日制本科以上学历，非萧山户籍的要求硕士以上研究生学历或毕业于国内一流大学建设高校、海外（境外）世界百强高校</w:t>
            </w:r>
          </w:p>
        </w:tc>
        <w:tc>
          <w:tcPr>
            <w:tcW w:w="1638" w:type="dxa"/>
            <w:vMerge w:val="restart"/>
            <w:vAlign w:val="center"/>
          </w:tcPr>
          <w:p w:rsidR="00091BD0" w:rsidRDefault="00091BD0" w:rsidP="00D61B17">
            <w:pPr>
              <w:rPr>
                <w:rFonts w:ascii="仿宋" w:eastAsia="仿宋" w:hAnsi="仿宋" w:cs="仿宋" w:hint="eastAsia"/>
                <w:szCs w:val="21"/>
              </w:rPr>
            </w:pPr>
            <w:r>
              <w:rPr>
                <w:rFonts w:ascii="仿宋" w:eastAsia="仿宋" w:hAnsi="仿宋" w:cs="仿宋" w:hint="eastAsia"/>
                <w:szCs w:val="21"/>
              </w:rPr>
              <w:t>汉语言、</w:t>
            </w:r>
            <w:r>
              <w:rPr>
                <w:rFonts w:ascii="仿宋" w:eastAsia="仿宋" w:hAnsi="仿宋" w:cs="仿宋" w:hint="eastAsia"/>
                <w:szCs w:val="21"/>
                <w:lang w:eastAsia="zh-Hans"/>
              </w:rPr>
              <w:t>新闻传播学</w:t>
            </w:r>
            <w:r>
              <w:rPr>
                <w:rFonts w:ascii="仿宋" w:eastAsia="仿宋" w:hAnsi="仿宋" w:cs="仿宋"/>
                <w:szCs w:val="21"/>
                <w:lang w:eastAsia="zh-Hans"/>
              </w:rPr>
              <w:t>、</w:t>
            </w:r>
            <w:r>
              <w:rPr>
                <w:rFonts w:ascii="仿宋" w:eastAsia="仿宋" w:hAnsi="仿宋" w:cs="仿宋" w:hint="eastAsia"/>
                <w:szCs w:val="21"/>
                <w:lang w:eastAsia="zh-Hans"/>
              </w:rPr>
              <w:t>设计学</w:t>
            </w:r>
            <w:r>
              <w:rPr>
                <w:rFonts w:ascii="仿宋" w:eastAsia="仿宋" w:hAnsi="仿宋" w:cs="仿宋"/>
                <w:szCs w:val="21"/>
                <w:lang w:eastAsia="zh-Hans"/>
              </w:rPr>
              <w:t>、</w:t>
            </w:r>
            <w:r>
              <w:rPr>
                <w:rFonts w:ascii="仿宋" w:eastAsia="仿宋" w:hAnsi="仿宋" w:cs="仿宋" w:hint="eastAsia"/>
                <w:szCs w:val="21"/>
                <w:lang w:eastAsia="zh-Hans"/>
              </w:rPr>
              <w:t>管理学</w:t>
            </w:r>
            <w:r>
              <w:rPr>
                <w:rFonts w:ascii="仿宋" w:eastAsia="仿宋" w:hAnsi="仿宋" w:cs="仿宋"/>
                <w:szCs w:val="21"/>
                <w:lang w:eastAsia="zh-Hans"/>
              </w:rPr>
              <w:t>、</w:t>
            </w:r>
            <w:r>
              <w:rPr>
                <w:rFonts w:ascii="仿宋" w:eastAsia="仿宋" w:hAnsi="仿宋" w:cs="仿宋" w:hint="eastAsia"/>
                <w:szCs w:val="21"/>
              </w:rPr>
              <w:t>经济</w:t>
            </w:r>
            <w:r>
              <w:rPr>
                <w:rFonts w:ascii="仿宋" w:eastAsia="仿宋" w:hAnsi="仿宋" w:cs="仿宋" w:hint="eastAsia"/>
                <w:szCs w:val="21"/>
                <w:lang w:eastAsia="zh-Hans"/>
              </w:rPr>
              <w:t>学</w:t>
            </w:r>
            <w:r>
              <w:rPr>
                <w:rFonts w:ascii="仿宋" w:eastAsia="仿宋" w:hAnsi="仿宋" w:cs="仿宋" w:hint="eastAsia"/>
                <w:szCs w:val="21"/>
              </w:rPr>
              <w:t>、</w:t>
            </w:r>
            <w:r>
              <w:rPr>
                <w:rFonts w:ascii="仿宋" w:eastAsia="仿宋" w:hAnsi="仿宋" w:cs="仿宋" w:hint="eastAsia"/>
                <w:color w:val="0000FF"/>
                <w:szCs w:val="21"/>
              </w:rPr>
              <w:t>会计学、</w:t>
            </w:r>
            <w:r>
              <w:rPr>
                <w:rFonts w:ascii="仿宋" w:eastAsia="仿宋" w:hAnsi="仿宋" w:cs="仿宋" w:hint="eastAsia"/>
                <w:color w:val="0000FF"/>
                <w:szCs w:val="21"/>
                <w:lang w:eastAsia="zh-Hans"/>
              </w:rPr>
              <w:t>财政学</w:t>
            </w:r>
            <w:r>
              <w:rPr>
                <w:rFonts w:ascii="仿宋" w:eastAsia="仿宋" w:hAnsi="仿宋" w:cs="仿宋"/>
                <w:color w:val="0000FF"/>
                <w:szCs w:val="21"/>
                <w:lang w:eastAsia="zh-Hans"/>
              </w:rPr>
              <w:t>、</w:t>
            </w:r>
            <w:r>
              <w:rPr>
                <w:rFonts w:ascii="仿宋" w:eastAsia="仿宋" w:hAnsi="仿宋" w:cs="仿宋" w:hint="eastAsia"/>
                <w:color w:val="0000FF"/>
                <w:szCs w:val="21"/>
                <w:lang w:eastAsia="zh-Hans"/>
              </w:rPr>
              <w:t>统计学</w:t>
            </w:r>
            <w:r>
              <w:rPr>
                <w:rFonts w:ascii="仿宋" w:eastAsia="仿宋" w:hAnsi="仿宋" w:cs="仿宋"/>
                <w:color w:val="0000FF"/>
                <w:szCs w:val="21"/>
                <w:lang w:eastAsia="zh-Hans"/>
              </w:rPr>
              <w:t>、</w:t>
            </w:r>
            <w:r>
              <w:rPr>
                <w:rFonts w:ascii="仿宋" w:eastAsia="仿宋" w:hAnsi="仿宋" w:cs="仿宋" w:hint="eastAsia"/>
                <w:szCs w:val="21"/>
                <w:lang w:eastAsia="zh-Hans"/>
              </w:rPr>
              <w:t>金融学</w:t>
            </w:r>
            <w:r>
              <w:rPr>
                <w:rFonts w:ascii="仿宋" w:eastAsia="仿宋" w:hAnsi="仿宋" w:cs="仿宋"/>
                <w:szCs w:val="21"/>
                <w:lang w:eastAsia="zh-Hans"/>
              </w:rPr>
              <w:t>、</w:t>
            </w:r>
            <w:r>
              <w:rPr>
                <w:rFonts w:ascii="仿宋" w:eastAsia="仿宋" w:hAnsi="仿宋" w:cs="仿宋" w:hint="eastAsia"/>
                <w:szCs w:val="21"/>
                <w:lang w:eastAsia="zh-Hans"/>
              </w:rPr>
              <w:t>电子商务</w:t>
            </w:r>
            <w:r>
              <w:rPr>
                <w:rFonts w:ascii="仿宋" w:eastAsia="仿宋" w:hAnsi="仿宋" w:cs="仿宋" w:hint="eastAsia"/>
                <w:szCs w:val="21"/>
              </w:rPr>
              <w:t>、外语、信息工程、生物医药</w:t>
            </w:r>
            <w:r>
              <w:rPr>
                <w:rFonts w:ascii="仿宋" w:eastAsia="仿宋" w:hAnsi="仿宋" w:cs="仿宋"/>
                <w:szCs w:val="21"/>
              </w:rPr>
              <w:t>、</w:t>
            </w:r>
            <w:r>
              <w:rPr>
                <w:rFonts w:ascii="仿宋" w:eastAsia="仿宋" w:hAnsi="仿宋" w:cs="仿宋" w:hint="eastAsia"/>
                <w:szCs w:val="21"/>
                <w:lang w:eastAsia="zh-Hans"/>
              </w:rPr>
              <w:t>计算机</w:t>
            </w:r>
            <w:r>
              <w:rPr>
                <w:rFonts w:ascii="仿宋" w:eastAsia="仿宋" w:hAnsi="仿宋" w:cs="仿宋"/>
                <w:szCs w:val="21"/>
                <w:lang w:eastAsia="zh-Hans"/>
              </w:rPr>
              <w:t>、</w:t>
            </w:r>
            <w:r>
              <w:rPr>
                <w:rFonts w:ascii="仿宋" w:eastAsia="仿宋" w:hAnsi="仿宋" w:cs="仿宋" w:hint="eastAsia"/>
                <w:szCs w:val="21"/>
                <w:lang w:eastAsia="zh-Hans"/>
              </w:rPr>
              <w:t>建筑学</w:t>
            </w:r>
            <w:r>
              <w:rPr>
                <w:rFonts w:ascii="仿宋" w:eastAsia="仿宋" w:hAnsi="仿宋" w:cs="仿宋"/>
                <w:szCs w:val="21"/>
                <w:lang w:eastAsia="zh-Hans"/>
              </w:rPr>
              <w:t>、</w:t>
            </w:r>
            <w:r>
              <w:rPr>
                <w:rFonts w:ascii="仿宋" w:eastAsia="仿宋" w:hAnsi="仿宋" w:cs="仿宋" w:hint="eastAsia"/>
                <w:szCs w:val="21"/>
                <w:lang w:eastAsia="zh-Hans"/>
              </w:rPr>
              <w:t>工程学</w:t>
            </w:r>
            <w:r>
              <w:rPr>
                <w:rFonts w:ascii="仿宋" w:eastAsia="仿宋" w:hAnsi="仿宋" w:cs="仿宋"/>
                <w:szCs w:val="21"/>
                <w:lang w:eastAsia="zh-Hans"/>
              </w:rPr>
              <w:t>、</w:t>
            </w:r>
            <w:r>
              <w:rPr>
                <w:rFonts w:ascii="仿宋" w:eastAsia="仿宋" w:hAnsi="仿宋" w:cs="仿宋" w:hint="eastAsia"/>
                <w:szCs w:val="21"/>
                <w:lang w:eastAsia="zh-Hans"/>
              </w:rPr>
              <w:t>政治学</w:t>
            </w:r>
            <w:r>
              <w:rPr>
                <w:rFonts w:ascii="仿宋" w:eastAsia="仿宋" w:hAnsi="仿宋" w:cs="仿宋" w:hint="eastAsia"/>
                <w:szCs w:val="21"/>
              </w:rPr>
              <w:t>等相关专业。</w:t>
            </w:r>
          </w:p>
        </w:tc>
        <w:tc>
          <w:tcPr>
            <w:tcW w:w="1391" w:type="dxa"/>
            <w:vMerge w:val="restart"/>
            <w:vAlign w:val="center"/>
          </w:tcPr>
          <w:p w:rsidR="00091BD0" w:rsidRDefault="00091BD0" w:rsidP="00D61B17">
            <w:pPr>
              <w:rPr>
                <w:rFonts w:ascii="仿宋" w:eastAsia="仿宋" w:hAnsi="仿宋" w:cs="仿宋"/>
                <w:szCs w:val="21"/>
              </w:rPr>
            </w:pPr>
          </w:p>
        </w:tc>
      </w:tr>
      <w:tr w:rsidR="00091BD0" w:rsidTr="00D61B17">
        <w:trPr>
          <w:trHeight w:hRule="exact" w:val="2068"/>
          <w:jc w:val="center"/>
        </w:trPr>
        <w:tc>
          <w:tcPr>
            <w:tcW w:w="727" w:type="dxa"/>
            <w:vAlign w:val="center"/>
          </w:tcPr>
          <w:p w:rsidR="00091BD0" w:rsidRDefault="00091BD0" w:rsidP="00D61B17">
            <w:pPr>
              <w:jc w:val="center"/>
              <w:rPr>
                <w:rFonts w:ascii="仿宋" w:eastAsia="仿宋" w:hAnsi="仿宋" w:cs="仿宋" w:hint="eastAsia"/>
                <w:szCs w:val="21"/>
              </w:rPr>
            </w:pPr>
            <w:r>
              <w:rPr>
                <w:rFonts w:ascii="仿宋" w:eastAsia="仿宋" w:hAnsi="仿宋" w:cs="仿宋" w:hint="eastAsia"/>
                <w:szCs w:val="21"/>
              </w:rPr>
              <w:t>2</w:t>
            </w:r>
          </w:p>
        </w:tc>
        <w:tc>
          <w:tcPr>
            <w:tcW w:w="1203" w:type="dxa"/>
            <w:vAlign w:val="center"/>
          </w:tcPr>
          <w:p w:rsidR="00091BD0" w:rsidRDefault="00091BD0" w:rsidP="00D61B17">
            <w:pPr>
              <w:jc w:val="center"/>
              <w:rPr>
                <w:rFonts w:ascii="仿宋" w:eastAsia="仿宋" w:hAnsi="仿宋" w:cs="仿宋" w:hint="eastAsia"/>
                <w:szCs w:val="21"/>
              </w:rPr>
            </w:pPr>
            <w:proofErr w:type="gramStart"/>
            <w:r>
              <w:rPr>
                <w:rFonts w:ascii="仿宋" w:eastAsia="仿宋" w:hAnsi="仿宋" w:cs="仿宋" w:hint="eastAsia"/>
                <w:szCs w:val="21"/>
              </w:rPr>
              <w:t>投促部</w:t>
            </w:r>
            <w:proofErr w:type="gramEnd"/>
          </w:p>
        </w:tc>
        <w:tc>
          <w:tcPr>
            <w:tcW w:w="2826" w:type="dxa"/>
            <w:vAlign w:val="center"/>
          </w:tcPr>
          <w:p w:rsidR="00091BD0" w:rsidRDefault="00091BD0" w:rsidP="00D61B17">
            <w:pPr>
              <w:rPr>
                <w:rFonts w:ascii="仿宋" w:eastAsia="仿宋" w:hAnsi="仿宋" w:cs="仿宋" w:hint="eastAsia"/>
                <w:szCs w:val="21"/>
              </w:rPr>
            </w:pPr>
            <w:r>
              <w:rPr>
                <w:rFonts w:ascii="仿宋" w:eastAsia="仿宋" w:hAnsi="仿宋" w:cs="仿宋" w:hint="eastAsia"/>
                <w:szCs w:val="21"/>
              </w:rPr>
              <w:t>负责信息港招商引资工作，对项目洽谈、签约工作进行管理、协调、监督，提议制定招商政策，建立入驻企业数据库，</w:t>
            </w:r>
            <w:proofErr w:type="gramStart"/>
            <w:r>
              <w:rPr>
                <w:rFonts w:ascii="仿宋" w:eastAsia="仿宋" w:hAnsi="仿宋" w:cs="仿宋" w:hint="eastAsia"/>
                <w:szCs w:val="21"/>
              </w:rPr>
              <w:t>盯引重大</w:t>
            </w:r>
            <w:proofErr w:type="gramEnd"/>
            <w:r>
              <w:rPr>
                <w:rFonts w:ascii="仿宋" w:eastAsia="仿宋" w:hAnsi="仿宋" w:cs="仿宋" w:hint="eastAsia"/>
                <w:szCs w:val="21"/>
              </w:rPr>
              <w:t>项目并完成招商引资指标任务。</w:t>
            </w:r>
          </w:p>
        </w:tc>
        <w:tc>
          <w:tcPr>
            <w:tcW w:w="637" w:type="dxa"/>
            <w:vMerge/>
            <w:vAlign w:val="center"/>
          </w:tcPr>
          <w:p w:rsidR="00091BD0" w:rsidRDefault="00091BD0" w:rsidP="00D61B17">
            <w:pPr>
              <w:jc w:val="center"/>
              <w:rPr>
                <w:rFonts w:ascii="仿宋" w:eastAsia="仿宋" w:hAnsi="仿宋" w:cs="仿宋" w:hint="eastAsia"/>
                <w:szCs w:val="21"/>
              </w:rPr>
            </w:pPr>
          </w:p>
        </w:tc>
        <w:tc>
          <w:tcPr>
            <w:tcW w:w="1595" w:type="dxa"/>
            <w:vMerge/>
            <w:vAlign w:val="center"/>
          </w:tcPr>
          <w:p w:rsidR="00091BD0" w:rsidRDefault="00091BD0" w:rsidP="00D61B17">
            <w:pPr>
              <w:jc w:val="center"/>
              <w:rPr>
                <w:rFonts w:ascii="仿宋" w:eastAsia="仿宋" w:hAnsi="仿宋" w:cs="仿宋" w:hint="eastAsia"/>
                <w:szCs w:val="21"/>
              </w:rPr>
            </w:pPr>
          </w:p>
        </w:tc>
        <w:tc>
          <w:tcPr>
            <w:tcW w:w="1638" w:type="dxa"/>
            <w:vMerge/>
            <w:vAlign w:val="center"/>
          </w:tcPr>
          <w:p w:rsidR="00091BD0" w:rsidRDefault="00091BD0" w:rsidP="00D61B17">
            <w:pPr>
              <w:rPr>
                <w:rFonts w:ascii="仿宋" w:eastAsia="仿宋" w:hAnsi="仿宋" w:cs="仿宋"/>
                <w:szCs w:val="21"/>
              </w:rPr>
            </w:pPr>
          </w:p>
        </w:tc>
        <w:tc>
          <w:tcPr>
            <w:tcW w:w="1391" w:type="dxa"/>
            <w:vMerge/>
            <w:vAlign w:val="center"/>
          </w:tcPr>
          <w:p w:rsidR="00091BD0" w:rsidRDefault="00091BD0" w:rsidP="00D61B17">
            <w:pPr>
              <w:rPr>
                <w:rFonts w:ascii="仿宋" w:eastAsia="仿宋" w:hAnsi="仿宋" w:cs="仿宋" w:hint="eastAsia"/>
                <w:szCs w:val="21"/>
              </w:rPr>
            </w:pPr>
          </w:p>
        </w:tc>
      </w:tr>
      <w:tr w:rsidR="00091BD0" w:rsidTr="00D61B17">
        <w:trPr>
          <w:trHeight w:hRule="exact" w:val="2751"/>
          <w:jc w:val="center"/>
        </w:trPr>
        <w:tc>
          <w:tcPr>
            <w:tcW w:w="727" w:type="dxa"/>
            <w:vAlign w:val="center"/>
          </w:tcPr>
          <w:p w:rsidR="00091BD0" w:rsidRDefault="00091BD0" w:rsidP="00D61B17">
            <w:pPr>
              <w:jc w:val="center"/>
              <w:rPr>
                <w:rFonts w:ascii="仿宋" w:eastAsia="仿宋" w:hAnsi="仿宋" w:cs="仿宋" w:hint="eastAsia"/>
                <w:szCs w:val="21"/>
              </w:rPr>
            </w:pPr>
            <w:r>
              <w:rPr>
                <w:rFonts w:ascii="仿宋" w:eastAsia="仿宋" w:hAnsi="仿宋" w:cs="仿宋" w:hint="eastAsia"/>
                <w:szCs w:val="21"/>
              </w:rPr>
              <w:t>3</w:t>
            </w:r>
          </w:p>
        </w:tc>
        <w:tc>
          <w:tcPr>
            <w:tcW w:w="1203" w:type="dxa"/>
            <w:vAlign w:val="center"/>
          </w:tcPr>
          <w:p w:rsidR="00091BD0" w:rsidRDefault="00091BD0" w:rsidP="00D61B17">
            <w:pPr>
              <w:jc w:val="center"/>
              <w:rPr>
                <w:rFonts w:ascii="仿宋" w:eastAsia="仿宋" w:hAnsi="仿宋" w:cs="仿宋" w:hint="eastAsia"/>
                <w:szCs w:val="21"/>
              </w:rPr>
            </w:pPr>
            <w:proofErr w:type="gramStart"/>
            <w:r>
              <w:rPr>
                <w:rFonts w:ascii="仿宋" w:eastAsia="仿宋" w:hAnsi="仿宋" w:cs="仿宋" w:hint="eastAsia"/>
                <w:szCs w:val="21"/>
              </w:rPr>
              <w:t>企服部</w:t>
            </w:r>
            <w:proofErr w:type="gramEnd"/>
          </w:p>
        </w:tc>
        <w:tc>
          <w:tcPr>
            <w:tcW w:w="2826" w:type="dxa"/>
            <w:vAlign w:val="center"/>
          </w:tcPr>
          <w:p w:rsidR="00091BD0" w:rsidRDefault="00091BD0" w:rsidP="00D61B17">
            <w:pPr>
              <w:rPr>
                <w:rFonts w:ascii="仿宋" w:eastAsia="仿宋" w:hAnsi="仿宋" w:cs="仿宋" w:hint="eastAsia"/>
                <w:szCs w:val="21"/>
              </w:rPr>
            </w:pPr>
            <w:r>
              <w:rPr>
                <w:rFonts w:ascii="仿宋" w:eastAsia="仿宋" w:hAnsi="仿宋" w:cs="仿宋" w:hint="eastAsia"/>
                <w:szCs w:val="21"/>
              </w:rPr>
              <w:t>负责</w:t>
            </w:r>
            <w:r>
              <w:rPr>
                <w:rFonts w:ascii="仿宋" w:eastAsia="仿宋" w:hAnsi="仿宋" w:cs="仿宋" w:hint="eastAsia"/>
                <w:szCs w:val="21"/>
                <w:lang w:eastAsia="zh-Hans"/>
              </w:rPr>
              <w:t>信息港</w:t>
            </w:r>
            <w:r>
              <w:rPr>
                <w:rFonts w:ascii="仿宋" w:eastAsia="仿宋" w:hAnsi="仿宋" w:cs="仿宋" w:hint="eastAsia"/>
                <w:szCs w:val="21"/>
              </w:rPr>
              <w:t>相关申报及资质维护，招才引智，搭建专家、院士工作站等高端科技创新载体，挖掘培育高新技术企业，开展各</w:t>
            </w:r>
            <w:proofErr w:type="gramStart"/>
            <w:r>
              <w:rPr>
                <w:rFonts w:ascii="仿宋" w:eastAsia="仿宋" w:hAnsi="仿宋" w:cs="仿宋" w:hint="eastAsia"/>
                <w:szCs w:val="21"/>
              </w:rPr>
              <w:t>类创新</w:t>
            </w:r>
            <w:proofErr w:type="gramEnd"/>
            <w:r>
              <w:rPr>
                <w:rFonts w:ascii="仿宋" w:eastAsia="仿宋" w:hAnsi="仿宋" w:cs="仿宋" w:hint="eastAsia"/>
                <w:szCs w:val="21"/>
              </w:rPr>
              <w:t>服务专题活动，做好企业政策兑现审核工作，化解园区信访件及劳资纠纷等。</w:t>
            </w:r>
          </w:p>
        </w:tc>
        <w:tc>
          <w:tcPr>
            <w:tcW w:w="637" w:type="dxa"/>
            <w:vMerge/>
            <w:vAlign w:val="center"/>
          </w:tcPr>
          <w:p w:rsidR="00091BD0" w:rsidRDefault="00091BD0" w:rsidP="00D61B17">
            <w:pPr>
              <w:jc w:val="center"/>
              <w:rPr>
                <w:rFonts w:ascii="仿宋" w:eastAsia="仿宋" w:hAnsi="仿宋" w:cs="仿宋" w:hint="eastAsia"/>
                <w:szCs w:val="21"/>
              </w:rPr>
            </w:pPr>
          </w:p>
        </w:tc>
        <w:tc>
          <w:tcPr>
            <w:tcW w:w="1595" w:type="dxa"/>
            <w:vMerge/>
            <w:vAlign w:val="center"/>
          </w:tcPr>
          <w:p w:rsidR="00091BD0" w:rsidRDefault="00091BD0" w:rsidP="00D61B17">
            <w:pPr>
              <w:jc w:val="center"/>
              <w:rPr>
                <w:rFonts w:ascii="仿宋" w:eastAsia="仿宋" w:hAnsi="仿宋" w:cs="仿宋" w:hint="eastAsia"/>
                <w:szCs w:val="21"/>
              </w:rPr>
            </w:pPr>
          </w:p>
        </w:tc>
        <w:tc>
          <w:tcPr>
            <w:tcW w:w="1638" w:type="dxa"/>
            <w:vMerge/>
            <w:vAlign w:val="center"/>
          </w:tcPr>
          <w:p w:rsidR="00091BD0" w:rsidRDefault="00091BD0" w:rsidP="00D61B17">
            <w:pPr>
              <w:rPr>
                <w:rFonts w:ascii="仿宋" w:eastAsia="仿宋" w:hAnsi="仿宋" w:cs="仿宋"/>
                <w:szCs w:val="21"/>
              </w:rPr>
            </w:pPr>
          </w:p>
        </w:tc>
        <w:tc>
          <w:tcPr>
            <w:tcW w:w="1391" w:type="dxa"/>
            <w:vMerge/>
            <w:vAlign w:val="center"/>
          </w:tcPr>
          <w:p w:rsidR="00091BD0" w:rsidRDefault="00091BD0" w:rsidP="00D61B17">
            <w:pPr>
              <w:rPr>
                <w:rFonts w:ascii="仿宋" w:eastAsia="仿宋" w:hAnsi="仿宋" w:cs="仿宋" w:hint="eastAsia"/>
                <w:szCs w:val="21"/>
              </w:rPr>
            </w:pPr>
          </w:p>
        </w:tc>
      </w:tr>
      <w:tr w:rsidR="00091BD0" w:rsidTr="00D61B17">
        <w:trPr>
          <w:trHeight w:hRule="exact" w:val="1960"/>
          <w:jc w:val="center"/>
        </w:trPr>
        <w:tc>
          <w:tcPr>
            <w:tcW w:w="727" w:type="dxa"/>
            <w:vAlign w:val="center"/>
          </w:tcPr>
          <w:p w:rsidR="00091BD0" w:rsidRDefault="00091BD0" w:rsidP="00D61B17">
            <w:pPr>
              <w:jc w:val="center"/>
              <w:rPr>
                <w:rFonts w:ascii="仿宋" w:eastAsia="仿宋" w:hAnsi="仿宋" w:cs="仿宋" w:hint="eastAsia"/>
                <w:szCs w:val="21"/>
              </w:rPr>
            </w:pPr>
            <w:r>
              <w:rPr>
                <w:rFonts w:ascii="仿宋" w:eastAsia="仿宋" w:hAnsi="仿宋" w:cs="仿宋" w:hint="eastAsia"/>
                <w:szCs w:val="21"/>
              </w:rPr>
              <w:t>4</w:t>
            </w:r>
          </w:p>
        </w:tc>
        <w:tc>
          <w:tcPr>
            <w:tcW w:w="1203" w:type="dxa"/>
            <w:vAlign w:val="center"/>
          </w:tcPr>
          <w:p w:rsidR="00091BD0" w:rsidRDefault="00091BD0" w:rsidP="00D61B17">
            <w:pPr>
              <w:jc w:val="center"/>
              <w:rPr>
                <w:rFonts w:ascii="仿宋" w:eastAsia="仿宋" w:hAnsi="仿宋" w:cs="仿宋" w:hint="eastAsia"/>
                <w:szCs w:val="21"/>
              </w:rPr>
            </w:pPr>
            <w:r>
              <w:rPr>
                <w:rFonts w:ascii="仿宋" w:eastAsia="仿宋" w:hAnsi="仿宋" w:cs="仿宋" w:hint="eastAsia"/>
                <w:szCs w:val="21"/>
              </w:rPr>
              <w:t>综合部</w:t>
            </w:r>
          </w:p>
        </w:tc>
        <w:tc>
          <w:tcPr>
            <w:tcW w:w="2826" w:type="dxa"/>
            <w:vAlign w:val="center"/>
          </w:tcPr>
          <w:p w:rsidR="00091BD0" w:rsidRDefault="00091BD0" w:rsidP="00D61B17">
            <w:pPr>
              <w:rPr>
                <w:rFonts w:ascii="仿宋" w:eastAsia="仿宋" w:hAnsi="仿宋" w:cs="仿宋" w:hint="eastAsia"/>
                <w:szCs w:val="21"/>
              </w:rPr>
            </w:pPr>
            <w:r>
              <w:rPr>
                <w:rFonts w:ascii="仿宋" w:eastAsia="仿宋" w:hAnsi="仿宋" w:cs="仿宋" w:hint="eastAsia"/>
                <w:szCs w:val="21"/>
              </w:rPr>
              <w:t>负责信息港</w:t>
            </w:r>
            <w:r>
              <w:rPr>
                <w:rFonts w:ascii="仿宋" w:eastAsia="仿宋" w:hAnsi="仿宋" w:cs="仿宋" w:hint="eastAsia"/>
                <w:color w:val="0000FF"/>
                <w:szCs w:val="21"/>
              </w:rPr>
              <w:t>财务、</w:t>
            </w:r>
            <w:r>
              <w:rPr>
                <w:rFonts w:ascii="仿宋" w:eastAsia="仿宋" w:hAnsi="仿宋" w:cs="仿宋" w:hint="eastAsia"/>
                <w:szCs w:val="21"/>
              </w:rPr>
              <w:t>预决算、招投标、后勤、物品采购、物业管理、固定资产；园区消防安全、基建维修服务；园区企业水电费核算和催缴工作。</w:t>
            </w:r>
          </w:p>
        </w:tc>
        <w:tc>
          <w:tcPr>
            <w:tcW w:w="637" w:type="dxa"/>
            <w:vMerge/>
            <w:vAlign w:val="center"/>
          </w:tcPr>
          <w:p w:rsidR="00091BD0" w:rsidRDefault="00091BD0" w:rsidP="00D61B17">
            <w:pPr>
              <w:jc w:val="center"/>
              <w:rPr>
                <w:rFonts w:ascii="仿宋" w:eastAsia="仿宋" w:hAnsi="仿宋" w:cs="仿宋" w:hint="eastAsia"/>
                <w:szCs w:val="21"/>
              </w:rPr>
            </w:pPr>
          </w:p>
        </w:tc>
        <w:tc>
          <w:tcPr>
            <w:tcW w:w="1595" w:type="dxa"/>
            <w:vMerge/>
            <w:vAlign w:val="center"/>
          </w:tcPr>
          <w:p w:rsidR="00091BD0" w:rsidRDefault="00091BD0" w:rsidP="00D61B17">
            <w:pPr>
              <w:jc w:val="center"/>
              <w:rPr>
                <w:rFonts w:ascii="仿宋" w:eastAsia="仿宋" w:hAnsi="仿宋" w:cs="仿宋" w:hint="eastAsia"/>
                <w:szCs w:val="21"/>
              </w:rPr>
            </w:pPr>
          </w:p>
        </w:tc>
        <w:tc>
          <w:tcPr>
            <w:tcW w:w="1638" w:type="dxa"/>
            <w:vMerge/>
            <w:vAlign w:val="center"/>
          </w:tcPr>
          <w:p w:rsidR="00091BD0" w:rsidRDefault="00091BD0" w:rsidP="00D61B17">
            <w:pPr>
              <w:rPr>
                <w:rFonts w:ascii="仿宋" w:eastAsia="仿宋" w:hAnsi="仿宋" w:cs="仿宋" w:hint="eastAsia"/>
                <w:szCs w:val="21"/>
                <w:lang w:eastAsia="zh-Hans"/>
              </w:rPr>
            </w:pPr>
          </w:p>
        </w:tc>
        <w:tc>
          <w:tcPr>
            <w:tcW w:w="1391" w:type="dxa"/>
            <w:vMerge/>
            <w:vAlign w:val="center"/>
          </w:tcPr>
          <w:p w:rsidR="00091BD0" w:rsidRDefault="00091BD0" w:rsidP="00D61B17">
            <w:pPr>
              <w:rPr>
                <w:rFonts w:ascii="仿宋" w:eastAsia="仿宋" w:hAnsi="仿宋" w:cs="仿宋" w:hint="eastAsia"/>
                <w:szCs w:val="21"/>
              </w:rPr>
            </w:pPr>
          </w:p>
        </w:tc>
      </w:tr>
      <w:tr w:rsidR="00091BD0" w:rsidTr="00D61B17">
        <w:trPr>
          <w:trHeight w:hRule="exact" w:val="1680"/>
          <w:jc w:val="center"/>
        </w:trPr>
        <w:tc>
          <w:tcPr>
            <w:tcW w:w="727" w:type="dxa"/>
            <w:vAlign w:val="center"/>
          </w:tcPr>
          <w:p w:rsidR="00091BD0" w:rsidRDefault="00091BD0" w:rsidP="00D61B17">
            <w:pPr>
              <w:jc w:val="center"/>
              <w:rPr>
                <w:rFonts w:ascii="仿宋" w:eastAsia="仿宋" w:hAnsi="仿宋" w:cs="仿宋" w:hint="eastAsia"/>
                <w:szCs w:val="21"/>
              </w:rPr>
            </w:pPr>
            <w:r>
              <w:rPr>
                <w:rFonts w:ascii="仿宋" w:eastAsia="仿宋" w:hAnsi="仿宋" w:cs="仿宋" w:hint="eastAsia"/>
                <w:szCs w:val="21"/>
              </w:rPr>
              <w:t>5</w:t>
            </w:r>
          </w:p>
        </w:tc>
        <w:tc>
          <w:tcPr>
            <w:tcW w:w="1203" w:type="dxa"/>
            <w:vAlign w:val="center"/>
          </w:tcPr>
          <w:p w:rsidR="00091BD0" w:rsidRDefault="00091BD0" w:rsidP="00D61B17">
            <w:pPr>
              <w:jc w:val="center"/>
              <w:rPr>
                <w:rFonts w:ascii="仿宋" w:eastAsia="仿宋" w:hAnsi="仿宋" w:cs="仿宋" w:hint="eastAsia"/>
                <w:szCs w:val="21"/>
              </w:rPr>
            </w:pPr>
            <w:r>
              <w:rPr>
                <w:rFonts w:ascii="仿宋" w:eastAsia="仿宋" w:hAnsi="仿宋" w:cs="仿宋" w:hint="eastAsia"/>
                <w:szCs w:val="21"/>
              </w:rPr>
              <w:t>党群部</w:t>
            </w:r>
          </w:p>
        </w:tc>
        <w:tc>
          <w:tcPr>
            <w:tcW w:w="2826" w:type="dxa"/>
            <w:vAlign w:val="center"/>
          </w:tcPr>
          <w:p w:rsidR="00091BD0" w:rsidRDefault="00091BD0" w:rsidP="00D61B17">
            <w:pPr>
              <w:rPr>
                <w:rFonts w:ascii="仿宋" w:eastAsia="仿宋" w:hAnsi="仿宋" w:cs="仿宋" w:hint="eastAsia"/>
                <w:szCs w:val="21"/>
              </w:rPr>
            </w:pPr>
            <w:r>
              <w:rPr>
                <w:rFonts w:ascii="仿宋" w:eastAsia="仿宋" w:hAnsi="仿宋" w:cs="仿宋" w:hint="eastAsia"/>
                <w:szCs w:val="21"/>
              </w:rPr>
              <w:t>负责信息港“1+X”</w:t>
            </w:r>
            <w:proofErr w:type="gramStart"/>
            <w:r>
              <w:rPr>
                <w:rFonts w:ascii="仿宋" w:eastAsia="仿宋" w:hAnsi="仿宋" w:cs="仿宋" w:hint="eastAsia"/>
                <w:szCs w:val="21"/>
              </w:rPr>
              <w:t>党建带群建品牌</w:t>
            </w:r>
            <w:proofErr w:type="gramEnd"/>
            <w:r>
              <w:rPr>
                <w:rFonts w:ascii="仿宋" w:eastAsia="仿宋" w:hAnsi="仿宋" w:cs="仿宋" w:hint="eastAsia"/>
                <w:szCs w:val="21"/>
              </w:rPr>
              <w:t>打造，信息</w:t>
            </w:r>
            <w:proofErr w:type="gramStart"/>
            <w:r>
              <w:rPr>
                <w:rFonts w:ascii="仿宋" w:eastAsia="仿宋" w:hAnsi="仿宋" w:cs="仿宋" w:hint="eastAsia"/>
                <w:szCs w:val="21"/>
              </w:rPr>
              <w:t>港各群团组织</w:t>
            </w:r>
            <w:proofErr w:type="gramEnd"/>
            <w:r>
              <w:rPr>
                <w:rFonts w:ascii="仿宋" w:eastAsia="仿宋" w:hAnsi="仿宋" w:cs="仿宋" w:hint="eastAsia"/>
                <w:szCs w:val="21"/>
              </w:rPr>
              <w:t>的协调、活动的安排及相应群体的培训、培养、管理等。</w:t>
            </w:r>
          </w:p>
        </w:tc>
        <w:tc>
          <w:tcPr>
            <w:tcW w:w="637" w:type="dxa"/>
            <w:vMerge/>
            <w:vAlign w:val="center"/>
          </w:tcPr>
          <w:p w:rsidR="00091BD0" w:rsidRDefault="00091BD0" w:rsidP="00D61B17">
            <w:pPr>
              <w:jc w:val="center"/>
              <w:rPr>
                <w:rFonts w:ascii="仿宋" w:eastAsia="仿宋" w:hAnsi="仿宋" w:cs="仿宋" w:hint="eastAsia"/>
                <w:szCs w:val="21"/>
              </w:rPr>
            </w:pPr>
          </w:p>
        </w:tc>
        <w:tc>
          <w:tcPr>
            <w:tcW w:w="1595" w:type="dxa"/>
            <w:vMerge/>
            <w:vAlign w:val="center"/>
          </w:tcPr>
          <w:p w:rsidR="00091BD0" w:rsidRDefault="00091BD0" w:rsidP="00D61B17">
            <w:pPr>
              <w:jc w:val="center"/>
              <w:rPr>
                <w:rFonts w:ascii="仿宋" w:eastAsia="仿宋" w:hAnsi="仿宋" w:cs="仿宋" w:hint="eastAsia"/>
                <w:szCs w:val="21"/>
              </w:rPr>
            </w:pPr>
          </w:p>
        </w:tc>
        <w:tc>
          <w:tcPr>
            <w:tcW w:w="1638" w:type="dxa"/>
            <w:vMerge/>
            <w:vAlign w:val="center"/>
          </w:tcPr>
          <w:p w:rsidR="00091BD0" w:rsidRDefault="00091BD0" w:rsidP="00D61B17">
            <w:pPr>
              <w:rPr>
                <w:rFonts w:ascii="仿宋" w:eastAsia="仿宋" w:hAnsi="仿宋" w:cs="仿宋" w:hint="eastAsia"/>
                <w:szCs w:val="21"/>
                <w:lang w:eastAsia="zh-Hans"/>
              </w:rPr>
            </w:pPr>
          </w:p>
        </w:tc>
        <w:tc>
          <w:tcPr>
            <w:tcW w:w="1391" w:type="dxa"/>
            <w:vMerge/>
            <w:vAlign w:val="center"/>
          </w:tcPr>
          <w:p w:rsidR="00091BD0" w:rsidRDefault="00091BD0" w:rsidP="00D61B17">
            <w:pPr>
              <w:rPr>
                <w:rFonts w:ascii="仿宋" w:eastAsia="仿宋" w:hAnsi="仿宋" w:cs="仿宋" w:hint="eastAsia"/>
                <w:szCs w:val="21"/>
              </w:rPr>
            </w:pPr>
          </w:p>
        </w:tc>
      </w:tr>
    </w:tbl>
    <w:p w:rsidR="00091BD0" w:rsidRDefault="00091BD0" w:rsidP="00091BD0">
      <w:pPr>
        <w:tabs>
          <w:tab w:val="left" w:pos="960"/>
        </w:tabs>
        <w:spacing w:line="320" w:lineRule="exact"/>
        <w:rPr>
          <w:rFonts w:ascii="仿宋" w:eastAsia="仿宋" w:hAnsi="仿宋" w:cs="仿宋" w:hint="eastAsia"/>
          <w:bCs/>
          <w:sz w:val="28"/>
          <w:szCs w:val="28"/>
        </w:rPr>
      </w:pPr>
    </w:p>
    <w:sectPr w:rsidR="00091B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D0"/>
    <w:rsid w:val="00091BD0"/>
    <w:rsid w:val="006C7EA8"/>
    <w:rsid w:val="00740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8C681-AF0E-4F0F-978B-BEACFF15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091BD0"/>
    <w:pPr>
      <w:widowControl w:val="0"/>
      <w:jc w:val="both"/>
    </w:pPr>
    <w:rPr>
      <w:rFonts w:ascii="Times New Roman" w:eastAsia="宋体" w:hAnsi="Times New Roman" w:cs="Times New Roman"/>
    </w:rPr>
  </w:style>
  <w:style w:type="paragraph" w:styleId="2">
    <w:name w:val="heading 2"/>
    <w:basedOn w:val="a"/>
    <w:next w:val="a"/>
    <w:link w:val="20"/>
    <w:uiPriority w:val="9"/>
    <w:semiHidden/>
    <w:unhideWhenUsed/>
    <w:qFormat/>
    <w:rsid w:val="00091BD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semiHidden/>
    <w:rsid w:val="00091BD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Company>DoubleOX</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谢永伟</dc:creator>
  <cp:keywords/>
  <dc:description/>
  <cp:lastModifiedBy>谢永伟</cp:lastModifiedBy>
  <cp:revision>1</cp:revision>
  <dcterms:created xsi:type="dcterms:W3CDTF">2021-02-08T08:00:00Z</dcterms:created>
  <dcterms:modified xsi:type="dcterms:W3CDTF">2021-02-08T08:00:00Z</dcterms:modified>
</cp:coreProperties>
</file>