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38" w:type="dxa"/>
        <w:tblInd w:w="0" w:type="dxa"/>
        <w:shd w:val="clear" w:color="auto" w:fill="auto"/>
        <w:tblLayout w:type="fixed"/>
        <w:tblCellMar>
          <w:top w:w="0" w:type="dxa"/>
          <w:left w:w="0" w:type="dxa"/>
          <w:bottom w:w="0" w:type="dxa"/>
          <w:right w:w="0" w:type="dxa"/>
        </w:tblCellMar>
      </w:tblPr>
      <w:tblGrid>
        <w:gridCol w:w="479"/>
        <w:gridCol w:w="866"/>
        <w:gridCol w:w="707"/>
        <w:gridCol w:w="562"/>
        <w:gridCol w:w="572"/>
        <w:gridCol w:w="966"/>
        <w:gridCol w:w="465"/>
        <w:gridCol w:w="2625"/>
        <w:gridCol w:w="690"/>
        <w:gridCol w:w="1893"/>
        <w:gridCol w:w="1021"/>
        <w:gridCol w:w="3092"/>
      </w:tblGrid>
      <w:tr>
        <w:tblPrEx>
          <w:shd w:val="clear" w:color="auto" w:fill="auto"/>
          <w:tblCellMar>
            <w:top w:w="0" w:type="dxa"/>
            <w:left w:w="0" w:type="dxa"/>
            <w:bottom w:w="0" w:type="dxa"/>
            <w:right w:w="0" w:type="dxa"/>
          </w:tblCellMar>
        </w:tblPrEx>
        <w:trPr>
          <w:trHeight w:val="892" w:hRule="atLeast"/>
        </w:trPr>
        <w:tc>
          <w:tcPr>
            <w:tcW w:w="1393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附件1：</w:t>
            </w:r>
          </w:p>
          <w:p>
            <w:pPr>
              <w:keepNext w:val="0"/>
              <w:keepLines w:val="0"/>
              <w:widowControl/>
              <w:suppressLineNumbers w:val="0"/>
              <w:ind w:firstLine="1600" w:firstLineChars="500"/>
              <w:jc w:val="both"/>
              <w:textAlignment w:val="center"/>
              <w:rPr>
                <w:rFonts w:ascii="方正小标宋简体" w:hAnsi="方正小标宋简体" w:eastAsia="方正小标宋简体" w:cs="方正小标宋简体"/>
                <w:i w:val="0"/>
                <w:color w:val="000000"/>
                <w:sz w:val="32"/>
                <w:szCs w:val="32"/>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河东区卫生健康系统公开招聘劳务派遣制医疗专业技术工作人员计划</w:t>
            </w:r>
          </w:p>
        </w:tc>
      </w:tr>
      <w:tr>
        <w:tblPrEx>
          <w:tblCellMar>
            <w:top w:w="0" w:type="dxa"/>
            <w:left w:w="0" w:type="dxa"/>
            <w:bottom w:w="0" w:type="dxa"/>
            <w:right w:w="0" w:type="dxa"/>
          </w:tblCellMar>
        </w:tblPrEx>
        <w:trPr>
          <w:trHeight w:val="701" w:hRule="atLeast"/>
        </w:trPr>
        <w:tc>
          <w:tcPr>
            <w:tcW w:w="4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招聘单位</w:t>
            </w:r>
          </w:p>
        </w:tc>
        <w:tc>
          <w:tcPr>
            <w:tcW w:w="7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性质</w:t>
            </w:r>
          </w:p>
        </w:tc>
        <w:tc>
          <w:tcPr>
            <w:tcW w:w="56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名称</w:t>
            </w:r>
          </w:p>
        </w:tc>
        <w:tc>
          <w:tcPr>
            <w:tcW w:w="5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招聘计划</w:t>
            </w:r>
          </w:p>
        </w:tc>
        <w:tc>
          <w:tcPr>
            <w:tcW w:w="9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26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专业名称</w:t>
            </w:r>
          </w:p>
        </w:tc>
        <w:tc>
          <w:tcPr>
            <w:tcW w:w="6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对象</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电话</w:t>
            </w: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051"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合并招聘</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医疗类</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临床岗位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4</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大学专科及以上</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不限</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以专科学历应聘的：临床医学；以本科学历应聘的：临床医学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不限</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 xml:space="preserve">应急处置、需值班备勤岗位，男性4名 </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九曲街道社区卫生服务中心3名、监督执法大队1名</w:t>
            </w:r>
          </w:p>
        </w:tc>
      </w:tr>
      <w:tr>
        <w:tblPrEx>
          <w:tblCellMar>
            <w:top w:w="0" w:type="dxa"/>
            <w:left w:w="0" w:type="dxa"/>
            <w:bottom w:w="0" w:type="dxa"/>
            <w:right w:w="0" w:type="dxa"/>
          </w:tblCellMar>
        </w:tblPrEx>
        <w:trPr>
          <w:trHeight w:val="2051"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区疾控中心</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医疗类</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临床岗位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4</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大学专科及以上</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不限</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以专科学历应聘的：临床</w:t>
            </w:r>
            <w:bookmarkStart w:id="0" w:name="_GoBack"/>
            <w:bookmarkEnd w:id="0"/>
            <w:r>
              <w:rPr>
                <w:rFonts w:hint="default" w:ascii="方正仿宋_GBK" w:hAnsi="方正仿宋_GBK" w:eastAsia="方正仿宋_GBK" w:cs="方正仿宋_GBK"/>
                <w:i w:val="0"/>
                <w:color w:val="000000"/>
                <w:kern w:val="0"/>
                <w:sz w:val="20"/>
                <w:szCs w:val="20"/>
                <w:u w:val="none"/>
                <w:lang w:val="en-US" w:eastAsia="zh-CN" w:bidi="ar"/>
              </w:rPr>
              <w:t>医学；以本科学历应聘的：临床医学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不限</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应急处置、需值班备勤岗位，男性4名</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方正仿宋_GBK" w:hAnsi="方正仿宋_GBK" w:eastAsia="方正仿宋_GBK" w:cs="方正仿宋_GBK"/>
                <w:b w:val="0"/>
                <w:bCs w:val="0"/>
                <w:i w:val="0"/>
                <w:color w:val="auto"/>
                <w:sz w:val="20"/>
                <w:szCs w:val="20"/>
                <w:u w:val="none"/>
              </w:rPr>
            </w:pPr>
          </w:p>
        </w:tc>
      </w:tr>
      <w:tr>
        <w:tblPrEx>
          <w:tblCellMar>
            <w:top w:w="0" w:type="dxa"/>
            <w:left w:w="0" w:type="dxa"/>
            <w:bottom w:w="0" w:type="dxa"/>
            <w:right w:w="0" w:type="dxa"/>
          </w:tblCellMar>
        </w:tblPrEx>
        <w:trPr>
          <w:trHeight w:val="1867"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3</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合并招聘</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检验类</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检验岗位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3</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大学专科及以上</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不限</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以专科学历应聘的：医学检验、卫生检验；以本科学历应聘的：医学检验</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不限</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 xml:space="preserve">应急处置、需值班备勤岗位，男性3名 </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auto"/>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lang w:val="en-US"/>
              </w:rPr>
            </w:pPr>
            <w:r>
              <w:rPr>
                <w:rFonts w:hint="default" w:ascii="方正仿宋_GBK" w:hAnsi="方正仿宋_GBK" w:eastAsia="方正仿宋_GBK" w:cs="方正仿宋_GBK"/>
                <w:i w:val="0"/>
                <w:color w:val="000000"/>
                <w:kern w:val="0"/>
                <w:sz w:val="20"/>
                <w:szCs w:val="20"/>
                <w:u w:val="none"/>
                <w:lang w:val="en-US" w:eastAsia="zh-CN" w:bidi="ar"/>
              </w:rPr>
              <w:t>九曲街道社区卫生服务中心3名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C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2021-02-19T02:00:50Z</dcterms:created>
  <dc:creator>Administrator</dc:creator>
  <cp:lastModifiedBy>ap</cp:lastModifiedBy>
  <dcterms:modified xsi:type="dcterms:W3CDTF">2021-02-19T02:02:58Z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456837586_btnclosed</vt:lpwstr>
  </property>
</Properties>
</file>