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34"/>
          <w:szCs w:val="34"/>
          <w:bdr w:val="none" w:color="auto" w:sz="0" w:space="0"/>
          <w:shd w:val="clear" w:fill="FFFFFF"/>
        </w:rPr>
        <w:t>体能测评项目及标准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516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警务辅助人员体能测评，主要参照《公安机关录用人民警察体能测评项目和标准（暂行）》执行。体能测评为达标性测评，凡其中一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项不达标的，视为体能测评不合格。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516" w:firstLine="516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7"/>
          <w:sz w:val="25"/>
          <w:szCs w:val="25"/>
          <w:bdr w:val="none" w:color="auto" w:sz="0" w:space="0"/>
          <w:shd w:val="clear" w:fill="FFFFFF"/>
        </w:rPr>
        <w:t>男子组：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637"/>
        <w:gridCol w:w="2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项目</w:t>
            </w:r>
          </w:p>
        </w:tc>
        <w:tc>
          <w:tcPr>
            <w:tcW w:w="4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30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岁（含）以下</w:t>
            </w:r>
          </w:p>
        </w:tc>
        <w:tc>
          <w:tcPr>
            <w:tcW w:w="2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10米×4往返跑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≤13″1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1000米跑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≤4′25″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纵跳摸高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7"/>
                <w:sz w:val="25"/>
                <w:szCs w:val="25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66F04"/>
    <w:rsid w:val="199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2021-01-29T00:50:00Z</dcterms:created>
  <dc:creator>孙琪-中公教育</dc:creator>
  <cp:lastModifiedBy>孙琪-中公教育</cp:lastModifiedBy>
  <dcterms:modified xsi:type="dcterms:W3CDTF">2021-01-29T00:51:19Z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