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65" w:lineRule="atLeast"/>
        <w:ind w:left="0" w:right="0"/>
        <w:jc w:val="left"/>
      </w:pPr>
      <w:r>
        <w:rPr>
          <w:rFonts w:hint="default" w:ascii="方正黑体_GBK" w:hAnsi="方正黑体_GBK" w:eastAsia="方正黑体_GBK" w:cs="方正黑体_GBK"/>
          <w:b w:val="0"/>
          <w:i w:val="0"/>
          <w:caps w:val="0"/>
          <w:color w:val="000000"/>
          <w:spacing w:val="0"/>
          <w:sz w:val="31"/>
          <w:szCs w:val="31"/>
          <w:shd w:val="clear" w:fill="FFFFFF"/>
        </w:rPr>
        <w:t>附件4</w:t>
      </w:r>
      <w:r>
        <w:rPr>
          <w:rFonts w:hint="default" w:ascii="方正黑体_GBK" w:hAnsi="方正黑体_GBK" w:eastAsia="方正黑体_GBK" w:cs="方正黑体_GBK"/>
          <w:b w:val="0"/>
          <w:i w:val="0"/>
          <w:caps w:val="0"/>
          <w:color w:val="333333"/>
          <w:spacing w:val="0"/>
          <w:sz w:val="31"/>
          <w:szCs w:val="3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65" w:lineRule="atLeast"/>
        <w:ind w:left="0" w:right="0"/>
        <w:jc w:val="center"/>
      </w:pPr>
      <w:r>
        <w:rPr>
          <w:rFonts w:hint="eastAsia" w:ascii="方正小标宋_GBK" w:hAnsi="方正小标宋_GBK" w:eastAsia="方正小标宋_GBK" w:cs="方正小标宋_GBK"/>
          <w:b w:val="0"/>
          <w:i w:val="0"/>
          <w:caps w:val="0"/>
          <w:color w:val="000000"/>
          <w:spacing w:val="0"/>
          <w:sz w:val="43"/>
          <w:szCs w:val="43"/>
          <w:shd w:val="clear" w:fill="FFFFFF"/>
        </w:rPr>
        <w:t>新冠肺炎疫情防控告知书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jc w:val="center"/>
      </w:pPr>
      <w:r>
        <w:rPr>
          <w:rFonts w:ascii="方正楷体_GBK" w:hAnsi="方正楷体_GBK" w:eastAsia="方正楷体_GBK" w:cs="方正楷体_GBK"/>
          <w:b w:val="0"/>
          <w:i w:val="0"/>
          <w:caps w:val="0"/>
          <w:color w:val="000000"/>
          <w:spacing w:val="0"/>
          <w:sz w:val="31"/>
          <w:szCs w:val="3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405" w:lineRule="atLeast"/>
        <w:ind w:left="0" w:right="0" w:firstLine="630"/>
        <w:jc w:val="left"/>
      </w:pPr>
      <w:r>
        <w:rPr>
          <w:rFonts w:hint="default" w:ascii="方正仿宋_GBK" w:hAnsi="方正仿宋_GBK" w:eastAsia="方正仿宋_GBK" w:cs="方正仿宋_GBK"/>
          <w:b w:val="0"/>
          <w:i w:val="0"/>
          <w:caps w:val="0"/>
          <w:color w:val="000000"/>
          <w:spacing w:val="0"/>
          <w:sz w:val="31"/>
          <w:szCs w:val="31"/>
          <w:shd w:val="clear" w:fill="FFFFFF"/>
        </w:rPr>
        <w:t>当前国内疫情防控阶段性成效明显，但外防输入、内防反弹的压力仍然较大。为保证广大报考人员的身体健康，请报考人员通过官方渠道查询本人所处地区的疫情风险等级。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405" w:lineRule="atLeast"/>
        <w:ind w:left="0" w:right="0" w:firstLine="630"/>
        <w:jc w:val="left"/>
      </w:pPr>
      <w:r>
        <w:rPr>
          <w:rFonts w:hint="default" w:ascii="方正仿宋_GBK" w:hAnsi="方正仿宋_GBK" w:eastAsia="方正仿宋_GBK" w:cs="方正仿宋_GBK"/>
          <w:b w:val="0"/>
          <w:i w:val="0"/>
          <w:caps w:val="0"/>
          <w:color w:val="000000"/>
          <w:spacing w:val="0"/>
          <w:sz w:val="31"/>
          <w:szCs w:val="31"/>
          <w:shd w:val="clear" w:fill="FFFFFF"/>
        </w:rPr>
        <w:t>一、来自国内高风险地区人员，需要持有隔离解除证明和两次核酸检测阴性证明且第二次核酸检测证明3日内有效；来自国内中风险地区人员，需要持有隔离解除证明和3日内核酸检测阴性证明；来自国内低风险地区人员需要持健康通行码“绿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405" w:lineRule="atLeast"/>
        <w:ind w:left="0" w:right="0" w:firstLine="630"/>
        <w:jc w:val="left"/>
      </w:pPr>
      <w:r>
        <w:rPr>
          <w:rFonts w:hint="default" w:ascii="方正仿宋_GBK" w:hAnsi="方正仿宋_GBK" w:eastAsia="方正仿宋_GBK" w:cs="方正仿宋_GBK"/>
          <w:b w:val="0"/>
          <w:i w:val="0"/>
          <w:caps w:val="0"/>
          <w:color w:val="000000"/>
          <w:spacing w:val="0"/>
          <w:sz w:val="31"/>
          <w:szCs w:val="31"/>
          <w:shd w:val="clear" w:fill="FFFFFF"/>
        </w:rPr>
        <w:t>二、参加报名及考试考核的考生应在报名及考试考核当天入场时主动向工作人员出示上述证明或健康码。参加报名及考试考核的考生经现场测量体温正常（＜37.3℃）者方可进入报名场所及考点，自备一次性使用医用口罩或医用外科口罩，除身份确认、考试考核答题环节摘除口罩以外，应全程佩戴，做好个人防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405" w:lineRule="atLeast"/>
        <w:ind w:left="0" w:right="0" w:firstLine="630"/>
        <w:jc w:val="left"/>
      </w:pPr>
      <w:r>
        <w:rPr>
          <w:rFonts w:hint="default" w:ascii="方正仿宋_GBK" w:hAnsi="方正仿宋_GBK" w:eastAsia="方正仿宋_GBK" w:cs="方正仿宋_GBK"/>
          <w:b w:val="0"/>
          <w:i w:val="0"/>
          <w:caps w:val="0"/>
          <w:color w:val="000000"/>
          <w:spacing w:val="0"/>
          <w:sz w:val="31"/>
          <w:szCs w:val="31"/>
          <w:shd w:val="clear" w:fill="FFFFFF"/>
        </w:rPr>
        <w:t>三、报考人员在报名及考试考核当天不能按上述要求提供证明或健康码的，以及报名及考试考核当天，报考人员进入报名场所及考点前，因体温异常、干咳、乏力等症状，经现场医务专业人员确认有可疑症状的报考人员，不得进入考点。经现场医务专业人员确认有可疑症状的考生，应配合安排至医院发热门诊就诊。因上述情形被集中隔离医学观察或被送至医院发热门诊就诊的考生，不再参加此次考试考核，并视同主动放弃考试考核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405" w:lineRule="atLeast"/>
        <w:ind w:left="0" w:right="0" w:firstLine="630"/>
        <w:jc w:val="left"/>
      </w:pPr>
      <w:r>
        <w:rPr>
          <w:rFonts w:hint="default" w:ascii="方正仿宋_GBK" w:hAnsi="方正仿宋_GBK" w:eastAsia="方正仿宋_GBK" w:cs="方正仿宋_GBK"/>
          <w:b w:val="0"/>
          <w:i w:val="0"/>
          <w:caps w:val="0"/>
          <w:color w:val="000000"/>
          <w:spacing w:val="0"/>
          <w:sz w:val="31"/>
          <w:szCs w:val="31"/>
          <w:shd w:val="clear" w:fill="FFFFFF"/>
        </w:rPr>
        <w:t>四、考生如因有相关旅居史、密切接触史等流行病学史被集中隔离，考试考核当天无法到达考点报到的，视为放弃考试考核资格。仍处于新冠肺炎治疗期或出院观察期，以及因其它个人原因无法参加考试考核的考生，视同放弃考试考核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405" w:lineRule="atLeast"/>
        <w:ind w:left="0" w:right="0" w:firstLine="645"/>
        <w:jc w:val="left"/>
      </w:pPr>
      <w:r>
        <w:rPr>
          <w:rFonts w:hint="default" w:ascii="方正仿宋_GBK" w:hAnsi="方正仿宋_GBK" w:eastAsia="方正仿宋_GBK" w:cs="方正仿宋_GBK"/>
          <w:b w:val="0"/>
          <w:i w:val="0"/>
          <w:caps w:val="0"/>
          <w:color w:val="000000"/>
          <w:spacing w:val="0"/>
          <w:sz w:val="31"/>
          <w:szCs w:val="31"/>
          <w:shd w:val="clear" w:fill="FFFFFF"/>
        </w:rPr>
        <w:t>五、考生应在报名前认真阅读《新冠肺炎疫情防控告知书》，承诺已知悉告知事项、证明义务和防疫要求，自愿承担因不实承诺应承担的相关责任、接受相应处理。凡隐瞒或谎报旅居史、接触史、健康状况等疫情防控重点信息，不配合工作人员进行防疫检测、询问、排查、送诊等造成严重后果的，取消其报名及考试考核资格，并记入事业单位招考诚信档案，如有违法行为，将依法追究其法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333333"/>
          <w:spacing w:val="0"/>
          <w:sz w:val="24"/>
          <w:szCs w:val="24"/>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666623-37F6-4A63-B5FB-B96E5A2CAE20}"/>
  </w:font>
  <w:font w:name="Arial">
    <w:panose1 w:val="020B0604020202020204"/>
    <w:charset w:val="01"/>
    <w:family w:val="swiss"/>
    <w:pitch w:val="default"/>
    <w:sig w:usb0="E0002AFF" w:usb1="C0007843" w:usb2="00000009" w:usb3="00000000" w:csb0="400001FF" w:csb1="FFFF0000"/>
    <w:embedRegular r:id="rId2" w:fontKey="{DAB0180F-6064-4984-98F9-348B3C2B906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DEC7908-F34B-4AA9-8CF3-4FFEC76437B8}"/>
  </w:font>
  <w:font w:name="Symbol">
    <w:panose1 w:val="05050102010706020507"/>
    <w:charset w:val="02"/>
    <w:family w:val="roman"/>
    <w:pitch w:val="default"/>
    <w:sig w:usb0="00000000" w:usb1="00000000" w:usb2="00000000" w:usb3="00000000" w:csb0="80000000" w:csb1="00000000"/>
    <w:embedRegular r:id="rId4" w:fontKey="{3633DB48-3395-47D1-BCA7-3635898A80B6}"/>
  </w:font>
  <w:font w:name="Calibri">
    <w:panose1 w:val="020F0502020204030204"/>
    <w:charset w:val="00"/>
    <w:family w:val="swiss"/>
    <w:pitch w:val="default"/>
    <w:sig w:usb0="E00002FF" w:usb1="4000ACFF" w:usb2="00000001" w:usb3="00000000" w:csb0="2000019F" w:csb1="00000000"/>
    <w:embedRegular r:id="rId5" w:fontKey="{583B2FAE-0C1B-4EED-A9E5-267AF569FBB9}"/>
  </w:font>
  <w:font w:name="方正黑体_GBK">
    <w:altName w:val="微软雅黑"/>
    <w:panose1 w:val="00000000000000000000"/>
    <w:charset w:val="00"/>
    <w:family w:val="auto"/>
    <w:pitch w:val="default"/>
    <w:sig w:usb0="00000000" w:usb1="00000000" w:usb2="00000000" w:usb3="00000000" w:csb0="00000000" w:csb1="00000000"/>
    <w:embedRegular r:id="rId6" w:fontKey="{D1704513-6E5B-4E66-98B3-7D40A0D1A0B5}"/>
  </w:font>
  <w:font w:name="方正小标宋_GBK">
    <w:panose1 w:val="02000000000000000000"/>
    <w:charset w:val="86"/>
    <w:family w:val="auto"/>
    <w:pitch w:val="default"/>
    <w:sig w:usb0="A00002BF" w:usb1="38CF7CFA" w:usb2="00082016" w:usb3="00000000" w:csb0="00040001" w:csb1="00000000"/>
    <w:embedRegular r:id="rId7" w:fontKey="{C405798B-1145-4717-96DA-41866529A283}"/>
  </w:font>
  <w:font w:name="方正楷体_GBK">
    <w:altName w:val="微软雅黑"/>
    <w:panose1 w:val="00000000000000000000"/>
    <w:charset w:val="00"/>
    <w:family w:val="auto"/>
    <w:pitch w:val="default"/>
    <w:sig w:usb0="00000000" w:usb1="00000000" w:usb2="00000000" w:usb3="00000000" w:csb0="00000000" w:csb1="00000000"/>
    <w:embedRegular r:id="rId8" w:fontKey="{7837413B-A0C0-48F9-98B1-C0EC8AB7C819}"/>
  </w:font>
  <w:font w:name="方正仿宋_GBK">
    <w:altName w:val="微软雅黑"/>
    <w:panose1 w:val="00000000000000000000"/>
    <w:charset w:val="00"/>
    <w:family w:val="auto"/>
    <w:pitch w:val="default"/>
    <w:sig w:usb0="00000000" w:usb1="00000000" w:usb2="00000000" w:usb3="00000000" w:csb0="00000000" w:csb1="00000000"/>
    <w:embedRegular r:id="rId9" w:fontKey="{AE5F25B7-2AF0-42FF-A176-DCB46EF9B1D2}"/>
  </w:font>
  <w:font w:name="微软雅黑">
    <w:panose1 w:val="020B0503020204020204"/>
    <w:charset w:val="86"/>
    <w:family w:val="auto"/>
    <w:pitch w:val="default"/>
    <w:sig w:usb0="80000287" w:usb1="280F3C52" w:usb2="00000016" w:usb3="00000000" w:csb0="0004001F" w:csb1="00000000"/>
    <w:embedRegular r:id="rId10" w:fontKey="{DE388BBB-CEFC-4346-9022-8F74B3DDE5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5D449D"/>
    <w:rsid w:val="5C5D4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2021-01-28T01:10:00Z</dcterms:created>
  <dc:creator>当归</dc:creator>
  <cp:lastModifiedBy>当归</cp:lastModifiedBy>
  <dcterms:modified xsi:type="dcterms:W3CDTF">2021-01-28T01:12:01Z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600317857_embed</vt:lpwstr>
  </property>
</Properties>
</file>