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val="en-US" w:eastAsia="zh-Han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color w:val="auto"/>
          <w:sz w:val="32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年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eastAsia="zh-CN"/>
        </w:rPr>
        <w:t>度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CN"/>
        </w:rPr>
        <w:t>市中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区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Hans"/>
        </w:rPr>
        <w:t>村（社区）退役军人专职联络员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招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Hans"/>
        </w:rPr>
        <w:t>聘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color w:val="auto"/>
          <w:sz w:val="32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color w:val="auto"/>
          <w:sz w:val="28"/>
          <w:szCs w:val="28"/>
        </w:rPr>
      </w:pPr>
    </w:p>
    <w:p>
      <w:pPr>
        <w:spacing w:line="444" w:lineRule="exact"/>
        <w:rPr>
          <w:rFonts w:hint="default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姓　　名：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</w:t>
      </w:r>
    </w:p>
    <w:p>
      <w:pPr>
        <w:spacing w:line="444" w:lineRule="exact"/>
        <w:rPr>
          <w:rFonts w:hint="eastAsia" w:ascii="宋体" w:hAnsi="宋体" w:eastAsia="仿宋_GB2312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color w:val="auto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color w:val="auto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手机号码：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居住地址：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color w:val="auto"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天内本人、共同居住人员、密切来往人员是否有以下情况：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1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2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3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Hans"/>
        </w:rPr>
        <w:t>中、高风险地区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4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color w:val="auto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及疾病名称：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本人非无症状感染者，且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以上内容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均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属实，如隐瞒、虚报，本人自愿承担一切法律责任和相应后果。自接到健康申报承诺书</w:t>
      </w:r>
      <w:r>
        <w:rPr>
          <w:rFonts w:ascii="宋体" w:hAnsi="宋体" w:eastAsia="仿宋_GB2312" w:cs="仿宋_GB2312"/>
          <w:color w:val="auto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</w:rPr>
        <w:t>（</w:t>
      </w:r>
      <w:r>
        <w:rPr>
          <w:rFonts w:hint="eastAsia" w:ascii="Adobe 仿宋 Std R" w:hAnsi="Adobe 仿宋 Std R" w:eastAsia="Adobe 仿宋 Std R" w:cs="仿宋_GB2312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11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</w:rPr>
        <w:t>月</w:t>
      </w:r>
      <w:r>
        <w:rPr>
          <w:rFonts w:hint="eastAsia" w:ascii="Adobe 仿宋 Std R" w:hAnsi="Adobe 仿宋 Std R" w:eastAsia="Adobe 仿宋 Std R" w:cs="仿宋_GB2312"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3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</w:rPr>
        <w:t>日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</w:rPr>
        <w:t>）</w:t>
      </w:r>
      <w:r>
        <w:rPr>
          <w:rFonts w:ascii="宋体" w:hAnsi="宋体" w:eastAsia="仿宋_GB2312" w:cs="仿宋_GB2312"/>
          <w:color w:val="auto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本人不外出，不参与聚餐聚会，保持良好卫生习惯。一旦发现可疑症状，立即向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考务组</w:t>
      </w:r>
      <w:r>
        <w:rPr>
          <w:rFonts w:ascii="宋体" w:hAnsi="宋体" w:eastAsia="仿宋_GB2312" w:cs="仿宋_GB2312"/>
          <w:color w:val="auto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ascii="宋体" w:hAnsi="宋体" w:eastAsia="仿宋_GB2312" w:cs="仿宋_GB2312"/>
          <w:color w:val="auto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电话</w:t>
      </w:r>
      <w:r>
        <w:rPr>
          <w:rFonts w:ascii="宋体" w:hAnsi="宋体" w:eastAsia="仿宋_GB2312" w:cs="仿宋_GB2312"/>
          <w:color w:val="auto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0531-82700076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签名：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 xml:space="preserve">申报时间：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53D6A"/>
    <w:rsid w:val="3708289B"/>
    <w:rsid w:val="445278D6"/>
    <w:rsid w:val="6BA557EE"/>
    <w:rsid w:val="7B7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2021-01-08T03:08:00Z</dcterms:created>
  <dc:creator>Administrator</dc:creator>
  <cp:lastModifiedBy>Administrator</cp:lastModifiedBy>
  <dcterms:modified xsi:type="dcterms:W3CDTF">2021-01-19T12:08:22Z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