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beforeLines="50" w:line="600" w:lineRule="exact"/>
        <w:jc w:val="center"/>
        <w:rPr>
          <w:rFonts w:ascii="方正小标宋简体" w:hAnsi="仿宋_GB2312" w:eastAsia="方正小标宋简体" w:cs="仿宋_GB2312"/>
          <w:b/>
          <w:spacing w:val="2"/>
          <w:sz w:val="44"/>
          <w:szCs w:val="44"/>
        </w:rPr>
      </w:pPr>
      <w:r>
        <w:rPr>
          <w:rFonts w:ascii="方正小标宋简体" w:hAnsi="仿宋_GB2312" w:eastAsia="方正小标宋简体" w:cs="仿宋_GB2312"/>
          <w:b/>
          <w:spacing w:val="2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b/>
          <w:spacing w:val="2"/>
          <w:sz w:val="44"/>
          <w:szCs w:val="44"/>
        </w:rPr>
        <w:t>1年安溪县路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/>
          <w:spacing w:val="2"/>
          <w:sz w:val="44"/>
          <w:szCs w:val="44"/>
        </w:rPr>
        <w:t>桥建设发展有限公司公开招聘工作人员岗位信息表</w:t>
      </w:r>
    </w:p>
    <w:p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3"/>
        <w:tblpPr w:leftFromText="180" w:rightFromText="180" w:vertAnchor="page" w:horzAnchor="page" w:tblpX="2085" w:tblpY="4119"/>
        <w:tblOverlap w:val="never"/>
        <w:tblW w:w="12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199"/>
        <w:gridCol w:w="1275"/>
        <w:gridCol w:w="1275"/>
        <w:gridCol w:w="812"/>
        <w:gridCol w:w="800"/>
        <w:gridCol w:w="688"/>
        <w:gridCol w:w="812"/>
        <w:gridCol w:w="763"/>
        <w:gridCol w:w="937"/>
        <w:gridCol w:w="1288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岗位代码</w:t>
            </w:r>
          </w:p>
        </w:tc>
        <w:tc>
          <w:tcPr>
            <w:tcW w:w="1199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主管部门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单位名称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岗位类别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及名称</w:t>
            </w:r>
          </w:p>
        </w:tc>
        <w:tc>
          <w:tcPr>
            <w:tcW w:w="812" w:type="dxa"/>
            <w:vMerge w:val="restart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招聘</w:t>
            </w:r>
            <w:r>
              <w:rPr>
                <w:rFonts w:ascii="仿宋_GB2312" w:eastAsia="仿宋_GB2312"/>
                <w:b/>
                <w:bCs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人数</w:t>
            </w:r>
          </w:p>
        </w:tc>
        <w:tc>
          <w:tcPr>
            <w:tcW w:w="7700" w:type="dxa"/>
            <w:gridSpan w:val="7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所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需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资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格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条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1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00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最高年龄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性别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户籍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学历类别</w:t>
            </w:r>
          </w:p>
        </w:tc>
        <w:tc>
          <w:tcPr>
            <w:tcW w:w="937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学历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专业要求</w:t>
            </w:r>
          </w:p>
        </w:tc>
        <w:tc>
          <w:tcPr>
            <w:tcW w:w="241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01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安溪县交通运输局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安溪县路桥建设发展有限公司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专技（路桥专业高级工程师）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93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土建类</w:t>
            </w:r>
          </w:p>
        </w:tc>
        <w:tc>
          <w:tcPr>
            <w:tcW w:w="241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高级工程师任职资格需经省级人力资源与社会保障厅批准确认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</w:t>
            </w:r>
          </w:p>
        </w:tc>
        <w:tc>
          <w:tcPr>
            <w:tcW w:w="119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安溪县交通运输局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安溪县路桥建设发展有限公司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专技（路桥专业工程师）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93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土建类</w:t>
            </w:r>
          </w:p>
        </w:tc>
        <w:tc>
          <w:tcPr>
            <w:tcW w:w="2412" w:type="dxa"/>
            <w:tcBorders>
              <w:left w:val="nil"/>
            </w:tcBorders>
            <w:vAlign w:val="center"/>
          </w:tcPr>
          <w:p>
            <w:pPr>
              <w:tabs>
                <w:tab w:val="left" w:pos="300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工程师任职资格需经市级人力资源与社会保障局批准确认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56914"/>
    <w:rsid w:val="211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2021-01-21T06:40:00Z</dcterms:created>
  <dc:creator>KAI</dc:creator>
  <cp:lastModifiedBy>KAI</cp:lastModifiedBy>
  <dcterms:modified xsi:type="dcterms:W3CDTF">2021-01-21T06:40:20Z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