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826"/>
        <w:gridCol w:w="1472"/>
        <w:gridCol w:w="2208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color w:val="221815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color w:val="221815"/>
              </w:rPr>
              <w:t>性别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color w:val="221815"/>
              </w:rPr>
              <w:t>出生年月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color w:val="221815"/>
              </w:rPr>
              <w:t>准考证号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color w:val="221815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color w:val="221815"/>
              </w:rPr>
              <w:t>郑超丹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color w:val="221815"/>
              </w:rPr>
              <w:t>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color w:val="221815"/>
              </w:rPr>
              <w:t>1995.12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color w:val="221815"/>
              </w:rPr>
              <w:t>20107010203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t>室内设计理论教师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2021-01-22T03:59:56Z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