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拟聘人员名单（第二批）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735"/>
        <w:gridCol w:w="1299"/>
        <w:gridCol w:w="846"/>
        <w:gridCol w:w="975"/>
        <w:gridCol w:w="1410"/>
        <w:gridCol w:w="1410"/>
        <w:gridCol w:w="780"/>
        <w:gridCol w:w="673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妇产科中医师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2010602120088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000120101222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陈小娟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南京中医药大学中医妇科学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骨科中医师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2010602120090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000120100823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黄森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广州中医药大学中医骨伤科学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麻醉科医师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2010602120096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000120101515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李文俊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1993年11月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广东医科大学麻醉学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2010602120098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000120100524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刘丽婷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1994年10月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大理大学病原生物学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000120103828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李翀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1994年10月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南方医科大学临床检验诊断学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临床药师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2010602120099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000120101014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王可欣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广东医科大学药理学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普外科医师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2010602120095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000120100330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刘彤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1994年10月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南方医科大学外科学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泌尿外科中医师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2010602120092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000120105213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刘婵柯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1989年10月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lang w:val="en-US" w:eastAsia="zh-CN" w:bidi="ar"/>
              </w:rPr>
              <w:t>广州中医药大学中医外科学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中山市疾病预防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控制中心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纪检监察员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2010602120138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000120105918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曾锐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11</w:t>
            </w:r>
            <w:r>
              <w:rPr>
                <w:rStyle w:val="7"/>
                <w:lang w:val="en-US" w:eastAsia="zh-CN" w:bidi="ar"/>
              </w:rPr>
              <w:t>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西南财经大学审计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000120105121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王琳琳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10</w:t>
            </w:r>
            <w:r>
              <w:rPr>
                <w:rStyle w:val="7"/>
                <w:lang w:val="en-US" w:eastAsia="zh-CN" w:bidi="ar"/>
              </w:rPr>
              <w:t>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山东政法学院法律（法学）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传染病监测分析员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2010602120152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000120101509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刘君娣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7</w:t>
            </w:r>
            <w:r>
              <w:rPr>
                <w:rStyle w:val="7"/>
                <w:lang w:val="en-US" w:eastAsia="zh-CN" w:bidi="ar"/>
              </w:rPr>
              <w:t>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中山大学流行病与卫生统计学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理化检验员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2010602120139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000120100816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余万祥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7"/>
                <w:lang w:val="en-US" w:eastAsia="zh-CN" w:bidi="ar"/>
              </w:rPr>
              <w:t>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广东药科大学药物分析学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C3C44F4"/>
    <w:rsid w:val="0DE60591"/>
    <w:rsid w:val="128A1F81"/>
    <w:rsid w:val="216975E1"/>
    <w:rsid w:val="475117E5"/>
    <w:rsid w:val="4D9B1727"/>
    <w:rsid w:val="6F086BDE"/>
    <w:rsid w:val="7F1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Administrator</cp:lastModifiedBy>
  <cp:lastPrinted>2020-12-18T02:35:00Z</cp:lastPrinted>
  <dcterms:modified xsi:type="dcterms:W3CDTF">2021-01-15T03:33:44Z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