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80" w:lineRule="exact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附件1</w:t>
      </w:r>
    </w:p>
    <w:p>
      <w:pPr>
        <w:pStyle w:val="2"/>
        <w:widowControl/>
        <w:spacing w:before="0" w:beforeAutospacing="0" w:after="0" w:afterAutospacing="0" w:line="480" w:lineRule="exact"/>
        <w:jc w:val="center"/>
        <w:rPr>
          <w:rFonts w:hint="eastAsia" w:ascii="方正小标宋_GBK" w:hAnsi="方正仿宋_GBK" w:eastAsia="方正小标宋_GBK" w:cs="方正仿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fldChar w:fldCharType="begin"/>
      </w:r>
      <w:r>
        <w:rPr>
          <w:rFonts w:hint="eastAsia" w:ascii="方正小标宋_GBK" w:hAnsi="方正仿宋_GBK" w:eastAsia="方正小标宋_GBK" w:cs="方正仿宋_GBK"/>
          <w:sz w:val="36"/>
          <w:szCs w:val="36"/>
        </w:rPr>
        <w:instrText xml:space="preserve"> HYPERLINK "http://www.fsthr.com/uploadfiles/2017-6/22929511489.xls"</w:instrText>
      </w:r>
      <w:r>
        <w:rPr>
          <w:rFonts w:hint="eastAsia" w:ascii="方正小标宋_GBK" w:eastAsia="方正小标宋_GBK"/>
          <w:sz w:val="36"/>
          <w:szCs w:val="36"/>
        </w:rPr>
        <w:fldChar w:fldCharType="separate"/>
      </w:r>
      <w:r>
        <w:rPr>
          <w:rStyle w:val="5"/>
          <w:rFonts w:hint="eastAsia" w:ascii="方正小标宋_GBK" w:hAnsi="方正仿宋_GBK" w:eastAsia="方正小标宋_GBK" w:cs="方正仿宋_GBK"/>
          <w:color w:val="000000"/>
          <w:sz w:val="36"/>
          <w:szCs w:val="36"/>
        </w:rPr>
        <w:t>招聘岗位一览表</w:t>
      </w:r>
      <w:r>
        <w:rPr>
          <w:rFonts w:hint="eastAsia" w:ascii="方正小标宋_GBK" w:hAnsi="方正仿宋_GBK" w:eastAsia="方正小标宋_GBK" w:cs="方正仿宋_GBK"/>
          <w:color w:val="000000"/>
          <w:sz w:val="36"/>
          <w:szCs w:val="36"/>
        </w:rPr>
        <w:fldChar w:fldCharType="end"/>
      </w:r>
    </w:p>
    <w:p>
      <w:pPr>
        <w:pStyle w:val="2"/>
        <w:widowControl/>
        <w:spacing w:before="0" w:beforeAutospacing="0" w:after="0" w:afterAutospacing="0" w:line="480" w:lineRule="exact"/>
        <w:jc w:val="center"/>
        <w:rPr>
          <w:rFonts w:hint="eastAsia" w:ascii="方正小标宋_GBK" w:hAnsi="方正仿宋_GBK" w:eastAsia="方正小标宋_GBK" w:cs="方正仿宋_GBK"/>
          <w:color w:val="000000"/>
          <w:sz w:val="44"/>
          <w:szCs w:val="44"/>
        </w:rPr>
      </w:pPr>
    </w:p>
    <w:tbl>
      <w:tblPr>
        <w:tblStyle w:val="3"/>
        <w:tblW w:w="90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646"/>
        <w:gridCol w:w="704"/>
        <w:gridCol w:w="744"/>
        <w:gridCol w:w="953"/>
        <w:gridCol w:w="1143"/>
        <w:gridCol w:w="3540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序号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岗位</w:t>
            </w:r>
          </w:p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名称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招聘指标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性别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年龄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学历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任职要求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80" w:lineRule="exact"/>
              <w:jc w:val="center"/>
              <w:rPr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维稳勤务岗</w:t>
            </w: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4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男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18至35周岁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val="en-US" w:eastAsia="zh-CN" w:bidi="ar"/>
              </w:rPr>
              <w:t>全日制</w:t>
            </w:r>
            <w:r>
              <w:rPr>
                <w:rFonts w:hint="eastAsia" w:ascii="宋体" w:hAnsi="宋体" w:cs="方正仿宋_GBK"/>
                <w:color w:val="000000"/>
                <w:lang w:bidi="ar"/>
              </w:rPr>
              <w:t>大专及以上学历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专业为电子信息类、计算机类</w:t>
            </w:r>
          </w:p>
          <w:p>
            <w:pPr>
              <w:pStyle w:val="2"/>
              <w:widowControl/>
              <w:spacing w:before="0" w:beforeAutospacing="0" w:after="0" w:afterAutospacing="0" w:line="0" w:lineRule="atLeast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（详细专业现场核对《重庆市考试录用公务员专业参考目录》为准）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2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维稳勤务岗</w:t>
            </w: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14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男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</w:p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18至35周岁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大专及以上学历（</w:t>
            </w:r>
            <w:r>
              <w:rPr>
                <w:rFonts w:hint="eastAsia" w:ascii="宋体" w:hAnsi="宋体" w:cs="方正仿宋_GBK"/>
                <w:color w:val="000000"/>
                <w:sz w:val="20"/>
                <w:lang w:bidi="ar"/>
              </w:rPr>
              <w:t>转业退伍军人学历可放宽至高中</w:t>
            </w:r>
            <w:r>
              <w:rPr>
                <w:rFonts w:hint="eastAsia" w:ascii="宋体" w:hAnsi="宋体" w:cs="方正仿宋_GBK"/>
                <w:color w:val="000000"/>
                <w:lang w:bidi="ar"/>
              </w:rPr>
              <w:t>）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1.转业退伍军人；</w:t>
            </w:r>
          </w:p>
          <w:p>
            <w:pPr>
              <w:pStyle w:val="2"/>
              <w:widowControl/>
              <w:spacing w:before="0" w:beforeAutospacing="0" w:after="0" w:afterAutospacing="0" w:line="0" w:lineRule="atLeast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2. 警校毕业生、体育院校</w:t>
            </w:r>
            <w:r>
              <w:rPr>
                <w:rFonts w:hint="eastAsia" w:ascii="宋体" w:hAnsi="宋体"/>
                <w:lang w:val="en-US" w:eastAsia="zh-CN" w:bidi="ar"/>
              </w:rPr>
              <w:t>毕业生</w:t>
            </w:r>
            <w:r>
              <w:rPr>
                <w:rFonts w:hint="eastAsia" w:ascii="宋体" w:hAnsi="宋体"/>
                <w:lang w:bidi="ar"/>
              </w:rPr>
              <w:t>。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39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3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维稳勤务岗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hint="eastAsia" w:ascii="宋体" w:hAnsi="宋体" w:cs="方正仿宋_GBK"/>
                <w:color w:val="000000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14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男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18至35周岁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 w:cs="方正仿宋_GBK"/>
                <w:color w:val="000000"/>
                <w:lang w:bidi="ar"/>
              </w:rPr>
              <w:t>大专及以上学历 （</w:t>
            </w:r>
            <w:r>
              <w:rPr>
                <w:rFonts w:hint="eastAsia" w:ascii="宋体" w:hAnsi="宋体" w:cs="方正仿宋_GBK"/>
                <w:color w:val="000000"/>
                <w:sz w:val="20"/>
                <w:lang w:bidi="ar"/>
              </w:rPr>
              <w:t>转业退伍军人学历可放宽至高中</w:t>
            </w:r>
            <w:r>
              <w:rPr>
                <w:rFonts w:hint="eastAsia" w:ascii="宋体" w:hAnsi="宋体" w:cs="方正仿宋_GBK"/>
                <w:color w:val="000000"/>
                <w:lang w:bidi="ar"/>
              </w:rPr>
              <w:t>）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rPr>
                <w:rFonts w:hint="eastAsia"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1.转业退伍军人；</w:t>
            </w:r>
          </w:p>
          <w:p>
            <w:pPr>
              <w:pStyle w:val="2"/>
              <w:widowControl/>
              <w:spacing w:before="0" w:beforeAutospacing="0" w:after="0" w:afterAutospacing="0" w:line="0" w:lineRule="atLeast"/>
              <w:rPr>
                <w:rFonts w:ascii="宋体" w:hAnsi="宋体"/>
                <w:lang w:bidi="ar"/>
              </w:rPr>
            </w:pPr>
            <w:r>
              <w:rPr>
                <w:rFonts w:hint="eastAsia" w:ascii="宋体" w:hAnsi="宋体"/>
                <w:lang w:bidi="ar"/>
              </w:rPr>
              <w:t>2. 警校毕业生、体育院校</w:t>
            </w:r>
            <w:r>
              <w:rPr>
                <w:rFonts w:hint="eastAsia" w:ascii="宋体" w:hAnsi="宋体"/>
                <w:lang w:val="en-US" w:eastAsia="zh-CN" w:bidi="ar"/>
              </w:rPr>
              <w:t>毕业生</w:t>
            </w:r>
            <w:r>
              <w:rPr>
                <w:rFonts w:hint="eastAsia" w:ascii="宋体" w:hAnsi="宋体"/>
                <w:lang w:bidi="ar"/>
              </w:rPr>
              <w:t>。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0" w:lineRule="atLeast"/>
              <w:jc w:val="center"/>
              <w:rPr>
                <w:sz w:val="32"/>
                <w:szCs w:val="32"/>
                <w:lang w:bidi="ar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11E68"/>
    <w:rsid w:val="644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2021-01-15T02:42:00Z</dcterms:created>
  <dc:creator>朗月  繁花</dc:creator>
  <cp:lastModifiedBy>朗月  繁花</cp:lastModifiedBy>
  <dcterms:modified xsi:type="dcterms:W3CDTF">2021-01-15T02:43:46Z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