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098"/>
        </w:tabs>
        <w:jc w:val="both"/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附件4</w:t>
      </w:r>
    </w:p>
    <w:p>
      <w:pPr>
        <w:tabs>
          <w:tab w:val="left" w:pos="12098"/>
        </w:tabs>
        <w:jc w:val="center"/>
        <w:rPr>
          <w:rFonts w:ascii="方正小标宋简体" w:hAnsi="华文中宋" w:eastAsia="方正小标宋简体"/>
          <w:bCs/>
          <w:sz w:val="40"/>
          <w:szCs w:val="40"/>
        </w:rPr>
      </w:pPr>
      <w:r>
        <w:rPr>
          <w:rFonts w:hint="eastAsia" w:ascii="方正小标宋简体" w:hAnsi="华文中宋" w:eastAsia="方正小标宋简体"/>
          <w:bCs/>
          <w:sz w:val="40"/>
          <w:szCs w:val="40"/>
        </w:rPr>
        <w:t>面试须知</w:t>
      </w:r>
    </w:p>
    <w:p>
      <w:pPr>
        <w:spacing w:line="620" w:lineRule="exact"/>
        <w:ind w:firstLine="640" w:firstLineChars="200"/>
        <w:rPr>
          <w:rFonts w:hint="default"/>
          <w:color w:val="000000"/>
          <w:kern w:val="0"/>
          <w:sz w:val="32"/>
          <w:szCs w:val="32"/>
          <w:highlight w:val="none"/>
        </w:rPr>
      </w:pPr>
      <w:r>
        <w:rPr>
          <w:rFonts w:hint="default"/>
          <w:color w:val="000000"/>
          <w:kern w:val="0"/>
          <w:sz w:val="32"/>
          <w:szCs w:val="32"/>
          <w:highlight w:val="none"/>
        </w:rPr>
        <w:t>一、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须按照公布的面试时间及考场安排，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在面试开考前45分钟（即上午7</w:t>
      </w:r>
      <w:r>
        <w:rPr>
          <w:color w:val="000000"/>
          <w:kern w:val="0"/>
          <w:sz w:val="32"/>
          <w:szCs w:val="32"/>
          <w:highlight w:val="none"/>
        </w:rPr>
        <w:t>︰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45前），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凭本人笔试准考证和身份证到指定考场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报到处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报到，参加面试抽签。未能依时报到的，按自动放弃面试资格处理。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不得穿制服或有明显文字、图案标识的服装参加面试。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面试全程佩戴口罩，面试结束摘下口罩由面试考官核验身份后，重新佩戴好口罩离开面试室。</w:t>
      </w:r>
    </w:p>
    <w:p>
      <w:pPr>
        <w:spacing w:line="620" w:lineRule="exact"/>
        <w:ind w:firstLine="640" w:firstLineChars="200"/>
        <w:rPr>
          <w:rFonts w:hint="default"/>
          <w:color w:val="000000"/>
          <w:kern w:val="0"/>
          <w:sz w:val="32"/>
          <w:szCs w:val="32"/>
          <w:highlight w:val="none"/>
        </w:rPr>
      </w:pPr>
      <w:r>
        <w:rPr>
          <w:rFonts w:hint="default"/>
          <w:color w:val="000000"/>
          <w:kern w:val="0"/>
          <w:sz w:val="32"/>
          <w:szCs w:val="32"/>
          <w:highlight w:val="none"/>
        </w:rPr>
        <w:t>二、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报到后，应将所携带的通讯工具和音频、视频发射、接收设备关闭后连同背包、书包等其他物品交工作人员统一保管，面试结束离场时领回。</w:t>
      </w:r>
    </w:p>
    <w:p>
      <w:pPr>
        <w:spacing w:line="620" w:lineRule="exact"/>
        <w:ind w:firstLine="640" w:firstLineChars="200"/>
        <w:rPr>
          <w:rFonts w:hint="default"/>
          <w:color w:val="000000"/>
          <w:kern w:val="0"/>
          <w:sz w:val="32"/>
          <w:szCs w:val="32"/>
          <w:highlight w:val="none"/>
        </w:rPr>
      </w:pPr>
      <w:r>
        <w:rPr>
          <w:rFonts w:hint="default"/>
          <w:color w:val="000000"/>
          <w:kern w:val="0"/>
          <w:sz w:val="32"/>
          <w:szCs w:val="32"/>
          <w:highlight w:val="none"/>
        </w:rPr>
        <w:t>三、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报到后，工作人员按分组顺序组织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抽签，决定所坐的具体位置。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应留意自己所在职位分组是否与本人报考的职位对应。</w:t>
      </w:r>
    </w:p>
    <w:p>
      <w:pPr>
        <w:spacing w:line="620" w:lineRule="exact"/>
        <w:ind w:firstLine="640" w:firstLineChars="200"/>
        <w:rPr>
          <w:rFonts w:hint="default"/>
          <w:color w:val="000000"/>
          <w:kern w:val="0"/>
          <w:sz w:val="32"/>
          <w:szCs w:val="32"/>
          <w:highlight w:val="none"/>
        </w:rPr>
      </w:pPr>
      <w:r>
        <w:rPr>
          <w:rFonts w:hint="default"/>
          <w:color w:val="000000"/>
          <w:kern w:val="0"/>
          <w:sz w:val="32"/>
          <w:szCs w:val="32"/>
          <w:highlight w:val="none"/>
        </w:rPr>
        <w:t>四、面试开始后，工作人员按抽签决定的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所坐位置的顺序引导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进入面试室面试。候考的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实行封闭管理，须在候考室静候，不得喧哗，不得影响他人，应服从工作人员的管理，不得擅自离开候考室。需上洗手间的，应经工作人员同意，并由工作人员陪同前往。候考的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需离开考场的，应书面提出申请，经考场主考同意后按弃考处理。严禁任何人向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传递试题信息。</w:t>
      </w:r>
    </w:p>
    <w:p>
      <w:pPr>
        <w:spacing w:line="620" w:lineRule="exact"/>
        <w:ind w:firstLine="640" w:firstLineChars="200"/>
        <w:rPr>
          <w:rFonts w:hint="default"/>
          <w:color w:val="000000"/>
          <w:kern w:val="0"/>
          <w:sz w:val="32"/>
          <w:szCs w:val="32"/>
          <w:highlight w:val="none"/>
        </w:rPr>
      </w:pPr>
      <w:r>
        <w:rPr>
          <w:rFonts w:hint="default"/>
          <w:color w:val="000000"/>
          <w:kern w:val="0"/>
          <w:sz w:val="32"/>
          <w:szCs w:val="32"/>
          <w:highlight w:val="none"/>
        </w:rPr>
        <w:t>五、在面试中，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应严格按照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题本要求和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考官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指引开展讨论，并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以普通话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进行发言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。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不得报告、透露或暗示个人信息，其身份以抽签编码显示。如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透露个人信息，按违规处理，取消面试成绩。</w:t>
      </w:r>
    </w:p>
    <w:p>
      <w:pPr>
        <w:spacing w:line="620" w:lineRule="exact"/>
        <w:ind w:firstLine="640" w:firstLineChars="200"/>
        <w:rPr>
          <w:rFonts w:hint="default"/>
          <w:color w:val="000000"/>
          <w:kern w:val="0"/>
          <w:sz w:val="32"/>
          <w:szCs w:val="32"/>
          <w:highlight w:val="none"/>
        </w:rPr>
      </w:pPr>
      <w:r>
        <w:rPr>
          <w:rFonts w:hint="default"/>
          <w:color w:val="000000"/>
          <w:kern w:val="0"/>
          <w:sz w:val="32"/>
          <w:szCs w:val="32"/>
          <w:highlight w:val="none"/>
        </w:rPr>
        <w:t>六、面试结束后，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到候分室等候面试成绩。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须服从考官对自己的成绩评定，不得要求加分、查分、复试或无理取闹。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hint="default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/>
          <w:color w:val="000000"/>
          <w:kern w:val="0"/>
          <w:sz w:val="32"/>
          <w:szCs w:val="32"/>
          <w:highlight w:val="none"/>
        </w:rPr>
        <w:t>七、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面试完毕在候分室等候工作人员发布面试成绩，成绩公布后领回交由工作人员保管的本人物品（请认真核对，不要领错别人的物品）后离开考场，不得在考场附近逗留</w:t>
      </w:r>
      <w:r>
        <w:rPr>
          <w:rFonts w:hint="default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hint="default"/>
          <w:color w:val="000000"/>
          <w:kern w:val="0"/>
          <w:sz w:val="32"/>
          <w:szCs w:val="32"/>
          <w:highlight w:val="none"/>
        </w:rPr>
      </w:pPr>
      <w:r>
        <w:rPr>
          <w:rFonts w:hint="eastAsia"/>
          <w:color w:val="000000"/>
          <w:kern w:val="0"/>
          <w:sz w:val="32"/>
          <w:szCs w:val="32"/>
          <w:highlight w:val="none"/>
        </w:rPr>
        <w:t>八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、</w:t>
      </w:r>
      <w:r>
        <w:rPr>
          <w:rFonts w:hint="eastAsia"/>
          <w:color w:val="000000"/>
          <w:kern w:val="0"/>
          <w:sz w:val="32"/>
          <w:szCs w:val="32"/>
          <w:highlight w:val="none"/>
          <w:lang w:eastAsia="zh-CN"/>
        </w:rPr>
        <w:t>报考者</w:t>
      </w:r>
      <w:r>
        <w:rPr>
          <w:rFonts w:hint="default"/>
          <w:color w:val="000000"/>
          <w:kern w:val="0"/>
          <w:sz w:val="32"/>
          <w:szCs w:val="32"/>
          <w:highlight w:val="none"/>
        </w:rPr>
        <w:t>应接受现场工作人员的管理，对违反面试规定的，将按照《公务员考试录用违纪违规行为处理办法》进行严肃处理。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A0E"/>
    <w:rsid w:val="20F042D1"/>
    <w:rsid w:val="39AB7A0E"/>
    <w:rsid w:val="40986DC9"/>
    <w:rsid w:val="465A7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2019-12-23T01:58:00Z</dcterms:created>
  <dc:creator>谭振宪</dc:creator>
  <cp:lastModifiedBy>QY20200311B</cp:lastModifiedBy>
  <dcterms:modified xsi:type="dcterms:W3CDTF">2021-01-12T08:25:28Z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