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小标宋_GBK" w:hAnsi="仿宋" w:eastAsia="方正小标宋_GBK" w:cs="仿宋"/>
          <w:bCs/>
          <w:kern w:val="36"/>
          <w:sz w:val="44"/>
          <w:szCs w:val="44"/>
        </w:rPr>
      </w:pPr>
      <w:r>
        <w:rPr>
          <w:rFonts w:hint="eastAsia" w:ascii="方正小标宋_GBK" w:hAnsi="仿宋" w:eastAsia="方正小标宋_GBK" w:cs="仿宋"/>
          <w:bCs/>
          <w:kern w:val="36"/>
          <w:sz w:val="44"/>
          <w:szCs w:val="44"/>
        </w:rPr>
        <w:t>青岛西海岸新区医疗保障局</w:t>
      </w:r>
    </w:p>
    <w:p>
      <w:pPr>
        <w:widowControl/>
        <w:spacing w:line="560" w:lineRule="exact"/>
        <w:jc w:val="center"/>
        <w:outlineLvl w:val="0"/>
        <w:rPr>
          <w:rFonts w:ascii="方正小标宋_GBK" w:hAnsi="仿宋" w:eastAsia="方正小标宋_GBK" w:cs="仿宋"/>
          <w:bCs/>
          <w:kern w:val="36"/>
          <w:sz w:val="44"/>
          <w:szCs w:val="44"/>
        </w:rPr>
      </w:pPr>
      <w:r>
        <w:rPr>
          <w:rFonts w:hint="eastAsia" w:ascii="方正小标宋_GBK" w:hAnsi="仿宋" w:eastAsia="方正小标宋_GBK" w:cs="仿宋"/>
          <w:bCs/>
          <w:kern w:val="36"/>
          <w:sz w:val="44"/>
          <w:szCs w:val="44"/>
        </w:rPr>
        <w:t>公开遴选劳务派遣人员公告</w:t>
      </w:r>
    </w:p>
    <w:p>
      <w:pPr>
        <w:pStyle w:val="6"/>
        <w:spacing w:before="0" w:beforeAutospacing="0" w:after="0" w:afterAutospacing="0" w:line="560" w:lineRule="exact"/>
        <w:ind w:firstLine="645"/>
        <w:rPr>
          <w:rFonts w:ascii="仿宋" w:hAnsi="仿宋" w:eastAsia="仿宋" w:cs="仿宋"/>
          <w:sz w:val="32"/>
          <w:szCs w:val="32"/>
        </w:rPr>
      </w:pPr>
    </w:p>
    <w:p>
      <w:pPr>
        <w:pStyle w:val="6"/>
        <w:spacing w:before="0" w:beforeAutospacing="0" w:after="0" w:afterAutospacing="0" w:line="560" w:lineRule="exact"/>
        <w:ind w:firstLine="645"/>
        <w:rPr>
          <w:rFonts w:ascii="仿宋" w:hAnsi="仿宋" w:eastAsia="仿宋" w:cs="仿宋"/>
          <w:sz w:val="32"/>
          <w:szCs w:val="32"/>
        </w:rPr>
      </w:pPr>
      <w:r>
        <w:rPr>
          <w:rFonts w:hint="eastAsia" w:ascii="仿宋" w:hAnsi="仿宋" w:eastAsia="仿宋" w:cs="仿宋"/>
          <w:sz w:val="32"/>
          <w:szCs w:val="32"/>
        </w:rPr>
        <w:t>为进一步落实推进医疗保障各项工作，加强医保局机关建设，</w:t>
      </w:r>
      <w:bookmarkStart w:id="0" w:name="_GoBack"/>
      <w:bookmarkEnd w:id="0"/>
      <w:r>
        <w:rPr>
          <w:rFonts w:hint="eastAsia" w:ascii="仿宋" w:hAnsi="仿宋" w:eastAsia="仿宋" w:cs="仿宋"/>
          <w:sz w:val="32"/>
          <w:szCs w:val="32"/>
        </w:rPr>
        <w:t>充实医保局工作人员队伍，经新区管委批准，区医保局面向全区公开遴选10名劳务派遣人员，现公告如下：</w:t>
      </w:r>
    </w:p>
    <w:p>
      <w:pPr>
        <w:pStyle w:val="6"/>
        <w:shd w:val="clear" w:color="auto" w:fill="FFFFFF"/>
        <w:spacing w:before="0" w:beforeAutospacing="0" w:after="0" w:afterAutospacing="0" w:line="495" w:lineRule="atLeast"/>
        <w:ind w:firstLine="645"/>
        <w:rPr>
          <w:color w:val="000000"/>
        </w:rPr>
      </w:pPr>
      <w:r>
        <w:rPr>
          <w:rFonts w:ascii="黑体" w:eastAsia="黑体" w:cs="黑体"/>
          <w:color w:val="000000"/>
          <w:sz w:val="31"/>
          <w:szCs w:val="31"/>
          <w:shd w:val="clear" w:color="auto" w:fill="FFFFFF"/>
        </w:rPr>
        <w:t>一、遴选范围</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全区现有区财政负担经费的劳务派遣人员。</w:t>
      </w:r>
    </w:p>
    <w:p>
      <w:pPr>
        <w:pStyle w:val="6"/>
        <w:shd w:val="clear" w:color="auto" w:fill="FFFFFF"/>
        <w:spacing w:before="0" w:beforeAutospacing="0" w:after="0" w:afterAutospacing="0" w:line="495" w:lineRule="atLeast"/>
        <w:ind w:firstLine="645"/>
        <w:rPr>
          <w:color w:val="000000"/>
        </w:rPr>
      </w:pPr>
      <w:r>
        <w:rPr>
          <w:rFonts w:hint="eastAsia" w:ascii="黑体" w:eastAsia="黑体" w:cs="黑体"/>
          <w:color w:val="000000"/>
          <w:sz w:val="31"/>
          <w:szCs w:val="31"/>
          <w:shd w:val="clear" w:color="auto" w:fill="FFFFFF"/>
        </w:rPr>
        <w:t>二、遴选条件</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（一）坚持党的基本路线和各项方针、政策，遵守宪法和法律；</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（二）具有较强的事业心、责任感和良好的品行，奉献精神强；</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（三）具有正常履行职责的身体条件；</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（四）年龄在35周岁以下（1984年</w:t>
      </w:r>
      <w:r>
        <w:rPr>
          <w:rFonts w:hint="eastAsia" w:ascii="仿宋_GB2312" w:eastAsia="仿宋_GB2312" w:cs="仿宋_GB2312"/>
          <w:color w:val="000000"/>
          <w:sz w:val="31"/>
          <w:szCs w:val="31"/>
          <w:shd w:val="clear" w:color="auto" w:fill="FFFFFF"/>
        </w:rPr>
        <w:t>8</w:t>
      </w:r>
      <w:r>
        <w:rPr>
          <w:rFonts w:ascii="仿宋_GB2312" w:eastAsia="仿宋_GB2312" w:cs="仿宋_GB2312"/>
          <w:color w:val="000000"/>
          <w:sz w:val="31"/>
          <w:szCs w:val="31"/>
          <w:shd w:val="clear" w:color="auto" w:fill="FFFFFF"/>
        </w:rPr>
        <w:t>月</w:t>
      </w:r>
      <w:r>
        <w:rPr>
          <w:rFonts w:hint="eastAsia" w:ascii="仿宋_GB2312" w:eastAsia="仿宋_GB2312" w:cs="仿宋_GB2312"/>
          <w:color w:val="000000"/>
          <w:sz w:val="31"/>
          <w:szCs w:val="31"/>
          <w:shd w:val="clear" w:color="auto" w:fill="FFFFFF"/>
        </w:rPr>
        <w:t>12</w:t>
      </w:r>
      <w:r>
        <w:rPr>
          <w:rFonts w:ascii="仿宋_GB2312" w:eastAsia="仿宋_GB2312" w:cs="仿宋_GB2312"/>
          <w:color w:val="000000"/>
          <w:sz w:val="31"/>
          <w:szCs w:val="31"/>
          <w:shd w:val="clear" w:color="auto" w:fill="FFFFFF"/>
        </w:rPr>
        <w:t>日以后出生），全日制大学</w:t>
      </w:r>
      <w:r>
        <w:rPr>
          <w:rFonts w:hint="eastAsia" w:ascii="仿宋_GB2312" w:eastAsia="仿宋_GB2312" w:cs="仿宋_GB2312"/>
          <w:color w:val="000000"/>
          <w:sz w:val="31"/>
          <w:szCs w:val="31"/>
          <w:shd w:val="clear" w:color="auto" w:fill="FFFFFF"/>
        </w:rPr>
        <w:t>专</w:t>
      </w:r>
      <w:r>
        <w:rPr>
          <w:rFonts w:ascii="仿宋_GB2312" w:eastAsia="仿宋_GB2312" w:cs="仿宋_GB2312"/>
          <w:color w:val="000000"/>
          <w:sz w:val="31"/>
          <w:szCs w:val="31"/>
          <w:shd w:val="clear" w:color="auto" w:fill="FFFFFF"/>
        </w:rPr>
        <w:t>科及以上学历</w:t>
      </w:r>
      <w:r>
        <w:rPr>
          <w:rFonts w:hint="eastAsia" w:ascii="仿宋_GB2312" w:eastAsia="仿宋_GB2312" w:cs="仿宋_GB2312"/>
          <w:color w:val="000000"/>
          <w:sz w:val="31"/>
          <w:szCs w:val="31"/>
          <w:shd w:val="clear" w:color="auto" w:fill="FFFFFF"/>
        </w:rPr>
        <w:t>，专业不限</w:t>
      </w:r>
      <w:r>
        <w:rPr>
          <w:rFonts w:ascii="仿宋_GB2312" w:eastAsia="仿宋_GB2312" w:cs="仿宋_GB2312"/>
          <w:color w:val="000000"/>
          <w:sz w:val="31"/>
          <w:szCs w:val="31"/>
          <w:shd w:val="clear" w:color="auto" w:fill="FFFFFF"/>
        </w:rPr>
        <w:t>。</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（五）曾有过违规违纪行为的人员以及与本人有应回避亲属关系的人员不得参加遴选。</w:t>
      </w:r>
    </w:p>
    <w:p>
      <w:pPr>
        <w:pStyle w:val="6"/>
        <w:shd w:val="clear" w:color="auto" w:fill="FFFFFF"/>
        <w:spacing w:before="0" w:beforeAutospacing="0" w:after="0" w:afterAutospacing="0" w:line="495" w:lineRule="atLeast"/>
        <w:ind w:firstLine="645"/>
        <w:rPr>
          <w:color w:val="000000"/>
        </w:rPr>
      </w:pPr>
      <w:r>
        <w:rPr>
          <w:rFonts w:ascii="黑体" w:eastAsia="黑体" w:cs="黑体"/>
          <w:color w:val="000000"/>
          <w:sz w:val="31"/>
          <w:szCs w:val="31"/>
          <w:shd w:val="clear" w:color="auto" w:fill="FFFFFF"/>
        </w:rPr>
        <w:t>三、报名与资格审查</w:t>
      </w:r>
    </w:p>
    <w:p>
      <w:pPr>
        <w:pStyle w:val="6"/>
        <w:shd w:val="clear" w:color="auto" w:fill="FFFFFF"/>
        <w:spacing w:before="0" w:beforeAutospacing="0" w:after="0" w:afterAutospacing="0" w:line="495" w:lineRule="atLeast"/>
        <w:ind w:firstLine="645"/>
        <w:rPr>
          <w:color w:val="000000"/>
        </w:rPr>
      </w:pPr>
      <w:r>
        <w:rPr>
          <w:rFonts w:ascii="楷体_GB2312" w:eastAsia="楷体_GB2312" w:cs="楷体_GB2312"/>
          <w:color w:val="000000"/>
          <w:sz w:val="31"/>
          <w:szCs w:val="31"/>
          <w:shd w:val="clear" w:color="auto" w:fill="FFFFFF"/>
        </w:rPr>
        <w:t>（一）报名</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采取现场报名的方式。凡符合条件自愿报考者，在青岛西海岸新区政务网（http://www.huangdao.gov.cn/）上自行下载填写打印《公开遴选劳务派遣人员报名登记表》（见附件，一式</w:t>
      </w:r>
      <w:r>
        <w:rPr>
          <w:rFonts w:hint="eastAsia" w:ascii="仿宋_GB2312" w:eastAsia="仿宋_GB2312" w:cs="仿宋_GB2312"/>
          <w:color w:val="000000"/>
          <w:sz w:val="31"/>
          <w:szCs w:val="31"/>
          <w:shd w:val="clear" w:color="auto" w:fill="FFFFFF"/>
        </w:rPr>
        <w:t>贰</w:t>
      </w:r>
      <w:r>
        <w:rPr>
          <w:rFonts w:ascii="仿宋_GB2312" w:eastAsia="仿宋_GB2312" w:cs="仿宋_GB2312"/>
          <w:color w:val="000000"/>
          <w:sz w:val="31"/>
          <w:szCs w:val="31"/>
          <w:shd w:val="clear" w:color="auto" w:fill="FFFFFF"/>
        </w:rPr>
        <w:t>份），同时携带二代身份证原件及复印件、学历证书原件（使用国外学历学位报考的须提交国家教育部《国外学位学历认证书》）及复印件、近期1寸免冠照片3张到现场报名。</w:t>
      </w:r>
    </w:p>
    <w:p>
      <w:pPr>
        <w:pStyle w:val="6"/>
        <w:shd w:val="clear" w:color="auto" w:fill="FFFFFF"/>
        <w:spacing w:before="0" w:beforeAutospacing="0" w:after="0" w:afterAutospacing="0" w:line="495" w:lineRule="atLeast"/>
        <w:ind w:firstLine="645"/>
        <w:rPr>
          <w:rFonts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报名时间</w:t>
      </w:r>
      <w:r>
        <w:rPr>
          <w:rFonts w:hint="eastAsia" w:ascii="仿宋_GB2312" w:eastAsia="仿宋_GB2312" w:cs="仿宋_GB2312"/>
          <w:color w:val="000000"/>
          <w:sz w:val="31"/>
          <w:szCs w:val="31"/>
          <w:shd w:val="clear" w:color="auto" w:fill="FFFFFF"/>
        </w:rPr>
        <w:t>： 8月19日至23日</w:t>
      </w:r>
      <w:r>
        <w:rPr>
          <w:rFonts w:ascii="仿宋_GB2312" w:eastAsia="仿宋_GB2312" w:cs="仿宋_GB2312"/>
          <w:color w:val="000000"/>
          <w:sz w:val="31"/>
          <w:szCs w:val="31"/>
          <w:shd w:val="clear" w:color="auto" w:fill="FFFFFF"/>
        </w:rPr>
        <w:t>（上午9:00-11:30，下午13:30-16:30）</w:t>
      </w:r>
    </w:p>
    <w:p>
      <w:pPr>
        <w:pStyle w:val="6"/>
        <w:shd w:val="clear" w:color="auto" w:fill="FFFFFF"/>
        <w:spacing w:before="0" w:beforeAutospacing="0" w:after="0" w:afterAutospacing="0" w:line="495" w:lineRule="atLeast"/>
        <w:ind w:firstLine="645"/>
        <w:rPr>
          <w:rFonts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报名地点：</w:t>
      </w:r>
      <w:r>
        <w:rPr>
          <w:rFonts w:hint="eastAsia" w:ascii="仿宋_GB2312" w:eastAsia="仿宋_GB2312" w:cs="仿宋_GB2312"/>
          <w:color w:val="000000"/>
          <w:sz w:val="31"/>
          <w:szCs w:val="31"/>
          <w:shd w:val="clear" w:color="auto" w:fill="FFFFFF"/>
        </w:rPr>
        <w:t>1、青岛西海岸新区西区办公中心（双珠路166号）2号楼1307室</w:t>
      </w:r>
      <w:r>
        <w:rPr>
          <w:rFonts w:ascii="仿宋_GB2312" w:eastAsia="仿宋_GB2312" w:cs="仿宋_GB2312"/>
          <w:color w:val="000000"/>
          <w:sz w:val="31"/>
          <w:szCs w:val="31"/>
          <w:shd w:val="clear" w:color="auto" w:fill="FFFFFF"/>
        </w:rPr>
        <w:t>。</w:t>
      </w:r>
    </w:p>
    <w:p>
      <w:pPr>
        <w:pStyle w:val="6"/>
        <w:shd w:val="clear" w:color="auto" w:fill="FFFFFF"/>
        <w:spacing w:before="0" w:beforeAutospacing="0" w:after="0" w:afterAutospacing="0" w:line="495" w:lineRule="atLeast"/>
        <w:ind w:firstLine="645"/>
        <w:rPr>
          <w:color w:val="000000"/>
        </w:rPr>
      </w:pPr>
      <w:r>
        <w:rPr>
          <w:rFonts w:hint="eastAsia" w:ascii="仿宋_GB2312" w:eastAsia="仿宋_GB2312" w:cs="仿宋_GB2312"/>
          <w:color w:val="000000"/>
          <w:sz w:val="31"/>
          <w:szCs w:val="31"/>
          <w:shd w:val="clear" w:color="auto" w:fill="FFFFFF"/>
        </w:rPr>
        <w:t>2、青岛保税港区高科技产业中心（上海路20号）5幢210室。</w:t>
      </w:r>
    </w:p>
    <w:p>
      <w:pPr>
        <w:pStyle w:val="6"/>
        <w:shd w:val="clear" w:color="auto" w:fill="FFFFFF"/>
        <w:spacing w:before="0" w:beforeAutospacing="0" w:after="0" w:afterAutospacing="0" w:line="495" w:lineRule="atLeast"/>
        <w:ind w:firstLine="645"/>
        <w:rPr>
          <w:color w:val="000000"/>
        </w:rPr>
      </w:pPr>
      <w:r>
        <w:rPr>
          <w:rFonts w:ascii="楷体_GB2312" w:eastAsia="楷体_GB2312" w:cs="楷体_GB2312"/>
          <w:color w:val="000000"/>
          <w:sz w:val="31"/>
          <w:szCs w:val="31"/>
          <w:shd w:val="clear" w:color="auto" w:fill="FFFFFF"/>
        </w:rPr>
        <w:t>（二）资格审查</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对应聘人员的资格审查工作，贯穿于招聘工作的全过程。如发现提交资料不实者，随时取消报考和录取资格。应聘人员在规定的资格审查时间内未提交有关材料的，视为弃权。经审查不具备报考条件的，取消其考试资格。报名资格经初审通过，不能更改个人信息。应聘人员必须使用二代身份证报名，报名与考试时使用的身份证必须一致。</w:t>
      </w:r>
    </w:p>
    <w:p>
      <w:pPr>
        <w:pStyle w:val="6"/>
        <w:shd w:val="clear" w:color="auto" w:fill="FFFFFF"/>
        <w:spacing w:before="0" w:beforeAutospacing="0" w:after="0" w:afterAutospacing="0" w:line="495" w:lineRule="atLeast"/>
        <w:ind w:firstLine="645"/>
        <w:rPr>
          <w:color w:val="000000"/>
        </w:rPr>
      </w:pPr>
      <w:r>
        <w:rPr>
          <w:rFonts w:hint="eastAsia" w:ascii="黑体" w:eastAsia="黑体" w:cs="黑体"/>
          <w:color w:val="000000"/>
          <w:sz w:val="31"/>
          <w:szCs w:val="31"/>
          <w:shd w:val="clear" w:color="auto" w:fill="FFFFFF"/>
        </w:rPr>
        <w:t>四、考试</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公开招聘考试工作由青岛青创汇思服务外包有限</w:t>
      </w:r>
      <w:r>
        <w:rPr>
          <w:rFonts w:hint="eastAsia" w:ascii="仿宋_GB2312" w:eastAsia="仿宋_GB2312" w:cs="仿宋_GB2312"/>
          <w:color w:val="000000"/>
          <w:sz w:val="31"/>
          <w:szCs w:val="31"/>
          <w:shd w:val="clear" w:color="auto" w:fill="FFFFFF"/>
        </w:rPr>
        <w:t>公司</w:t>
      </w:r>
      <w:r>
        <w:rPr>
          <w:rFonts w:ascii="仿宋_GB2312" w:eastAsia="仿宋_GB2312" w:cs="仿宋_GB2312"/>
          <w:color w:val="000000"/>
          <w:sz w:val="31"/>
          <w:szCs w:val="31"/>
          <w:shd w:val="clear" w:color="auto" w:fill="FFFFFF"/>
        </w:rPr>
        <w:t>统一组织，考试方式为</w:t>
      </w:r>
      <w:r>
        <w:rPr>
          <w:rFonts w:ascii="仿宋_GB2312" w:eastAsia="仿宋_GB2312" w:cs="仿宋_GB2312"/>
          <w:sz w:val="31"/>
          <w:szCs w:val="31"/>
          <w:shd w:val="clear" w:color="auto" w:fill="FFFFFF"/>
        </w:rPr>
        <w:t>面试</w:t>
      </w:r>
      <w:r>
        <w:rPr>
          <w:rFonts w:ascii="仿宋_GB2312" w:eastAsia="仿宋_GB2312" w:cs="仿宋_GB2312"/>
          <w:color w:val="000000"/>
          <w:sz w:val="31"/>
          <w:szCs w:val="31"/>
          <w:shd w:val="clear" w:color="auto" w:fill="FFFFFF"/>
        </w:rPr>
        <w:t>。面试时间、地点以准考证为准。</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面试采取百分制计分。面试主要测评考生的综合素质及专业知识应用等要素。面试成绩于本场面试结束后在青岛西海岸新区政务网公布。面试结束后，按照1：1的比例确定进入考察范围人选。拟录用人员面试成绩不得低于70分。</w:t>
      </w:r>
    </w:p>
    <w:p>
      <w:pPr>
        <w:pStyle w:val="6"/>
        <w:shd w:val="clear" w:color="auto" w:fill="FFFFFF"/>
        <w:spacing w:before="0" w:beforeAutospacing="0" w:after="0" w:afterAutospacing="0" w:line="495" w:lineRule="atLeast"/>
        <w:ind w:firstLine="630"/>
        <w:rPr>
          <w:color w:val="000000"/>
        </w:rPr>
      </w:pPr>
      <w:r>
        <w:rPr>
          <w:rFonts w:hint="eastAsia" w:ascii="黑体" w:eastAsia="黑体" w:cs="黑体"/>
          <w:color w:val="000000"/>
          <w:sz w:val="31"/>
          <w:szCs w:val="31"/>
          <w:shd w:val="clear" w:color="auto" w:fill="FFFFFF"/>
        </w:rPr>
        <w:t>五、考察体检</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对进入考察范围人员组织进行考察，同时本人提供由公安部门出具的无违法犯罪记录证明。对考察合格人员需进行体检，体检费用由个人负担。体检一般应在县级以上综合性医院进行，体检标准和项目参照《关于修订〈公务员录用体检通用标准（试行）〉及〈公务员录用体检操作手册（试行）〉有关内容的通知》（人社部发〔2016〕140号）执行。拟聘用人员名单公示后不再递补。</w:t>
      </w:r>
    </w:p>
    <w:p>
      <w:pPr>
        <w:pStyle w:val="6"/>
        <w:shd w:val="clear" w:color="auto" w:fill="FFFFFF"/>
        <w:spacing w:before="0" w:beforeAutospacing="0" w:after="0" w:afterAutospacing="0" w:line="495" w:lineRule="atLeast"/>
        <w:ind w:firstLine="630"/>
        <w:rPr>
          <w:color w:val="000000"/>
        </w:rPr>
      </w:pPr>
      <w:r>
        <w:rPr>
          <w:rFonts w:hint="eastAsia" w:ascii="黑体" w:eastAsia="黑体" w:cs="黑体"/>
          <w:color w:val="000000"/>
          <w:sz w:val="31"/>
          <w:szCs w:val="31"/>
          <w:shd w:val="clear" w:color="auto" w:fill="FFFFFF"/>
        </w:rPr>
        <w:t>六、聘用</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对考试、考察、体检合格人员，经3个工作日公示无异议的，聘用人员与青岛青创汇思服务外包有限</w:t>
      </w:r>
      <w:r>
        <w:rPr>
          <w:rFonts w:hint="eastAsia" w:ascii="仿宋_GB2312" w:eastAsia="仿宋_GB2312" w:cs="仿宋_GB2312"/>
          <w:color w:val="000000"/>
          <w:sz w:val="31"/>
          <w:szCs w:val="31"/>
          <w:shd w:val="clear" w:color="auto" w:fill="FFFFFF"/>
        </w:rPr>
        <w:t>公司</w:t>
      </w:r>
      <w:r>
        <w:rPr>
          <w:rFonts w:ascii="仿宋_GB2312" w:eastAsia="仿宋_GB2312" w:cs="仿宋_GB2312"/>
          <w:color w:val="000000"/>
          <w:sz w:val="31"/>
          <w:szCs w:val="31"/>
          <w:shd w:val="clear" w:color="auto" w:fill="FFFFFF"/>
        </w:rPr>
        <w:t>签订劳动合同，派遣到</w:t>
      </w:r>
      <w:r>
        <w:rPr>
          <w:rFonts w:hint="eastAsia" w:ascii="仿宋_GB2312" w:eastAsia="仿宋_GB2312" w:cs="仿宋_GB2312"/>
          <w:color w:val="000000"/>
          <w:sz w:val="31"/>
          <w:szCs w:val="31"/>
          <w:shd w:val="clear" w:color="auto" w:fill="FFFFFF"/>
        </w:rPr>
        <w:t>区医保局</w:t>
      </w:r>
      <w:r>
        <w:rPr>
          <w:rFonts w:ascii="仿宋_GB2312" w:eastAsia="仿宋_GB2312" w:cs="仿宋_GB2312"/>
          <w:color w:val="000000"/>
          <w:sz w:val="31"/>
          <w:szCs w:val="31"/>
          <w:shd w:val="clear" w:color="auto" w:fill="FFFFFF"/>
        </w:rPr>
        <w:t>工作。受聘人员按规定实行试用期制度。</w:t>
      </w:r>
    </w:p>
    <w:p>
      <w:pPr>
        <w:pStyle w:val="6"/>
        <w:shd w:val="clear" w:color="auto" w:fill="FFFFFF"/>
        <w:spacing w:before="0" w:beforeAutospacing="0" w:after="0" w:afterAutospacing="0" w:line="495" w:lineRule="atLeast"/>
        <w:ind w:firstLine="630"/>
        <w:rPr>
          <w:color w:val="000000"/>
        </w:rPr>
      </w:pPr>
      <w:r>
        <w:rPr>
          <w:rFonts w:hint="eastAsia" w:ascii="黑体" w:eastAsia="黑体" w:cs="黑体"/>
          <w:color w:val="000000"/>
          <w:sz w:val="31"/>
          <w:szCs w:val="31"/>
          <w:shd w:val="clear" w:color="auto" w:fill="FFFFFF"/>
        </w:rPr>
        <w:t>七、待遇及工作地点</w:t>
      </w:r>
    </w:p>
    <w:p>
      <w:pPr>
        <w:pStyle w:val="6"/>
        <w:shd w:val="clear" w:color="auto" w:fill="FFFFFF"/>
        <w:spacing w:before="0" w:beforeAutospacing="0" w:after="0" w:afterAutospacing="0" w:line="495" w:lineRule="atLeast"/>
        <w:ind w:firstLine="630"/>
        <w:rPr>
          <w:rFonts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待遇：</w:t>
      </w:r>
      <w:r>
        <w:rPr>
          <w:rFonts w:hint="eastAsia" w:ascii="仿宋_GB2312" w:eastAsia="仿宋_GB2312" w:cs="仿宋_GB2312"/>
          <w:color w:val="000000"/>
          <w:sz w:val="31"/>
          <w:szCs w:val="31"/>
          <w:shd w:val="clear" w:color="auto" w:fill="FFFFFF"/>
        </w:rPr>
        <w:t>遴选人员财政补助经费执行社会公共服务类派遣人员标准及调整办法。</w:t>
      </w:r>
    </w:p>
    <w:p>
      <w:pPr>
        <w:pStyle w:val="6"/>
        <w:shd w:val="clear" w:color="auto" w:fill="FFFFFF"/>
        <w:spacing w:before="0" w:beforeAutospacing="0" w:after="0" w:afterAutospacing="0" w:line="495" w:lineRule="atLeast"/>
        <w:ind w:firstLine="645"/>
        <w:rPr>
          <w:color w:val="000000"/>
        </w:rPr>
      </w:pPr>
      <w:r>
        <w:rPr>
          <w:rFonts w:ascii="仿宋_GB2312" w:eastAsia="仿宋_GB2312" w:cs="仿宋_GB2312"/>
          <w:color w:val="000000"/>
          <w:sz w:val="31"/>
          <w:szCs w:val="31"/>
          <w:shd w:val="clear" w:color="auto" w:fill="FFFFFF"/>
        </w:rPr>
        <w:t>工作地点：</w:t>
      </w:r>
      <w:r>
        <w:rPr>
          <w:rFonts w:hint="eastAsia" w:ascii="仿宋_GB2312" w:eastAsia="仿宋_GB2312" w:cs="仿宋_GB2312"/>
          <w:color w:val="000000"/>
          <w:sz w:val="31"/>
          <w:szCs w:val="31"/>
          <w:shd w:val="clear" w:color="auto" w:fill="FFFFFF"/>
        </w:rPr>
        <w:t>西海岸新区西区办公中心（双珠路166号）2号楼13楼</w:t>
      </w:r>
      <w:r>
        <w:rPr>
          <w:rFonts w:ascii="仿宋_GB2312" w:eastAsia="仿宋_GB2312" w:cs="仿宋_GB2312"/>
          <w:color w:val="000000"/>
          <w:sz w:val="31"/>
          <w:szCs w:val="31"/>
          <w:shd w:val="clear" w:color="auto" w:fill="FFFFFF"/>
        </w:rPr>
        <w:t>。</w:t>
      </w:r>
    </w:p>
    <w:p>
      <w:pPr>
        <w:pStyle w:val="6"/>
        <w:shd w:val="clear" w:color="auto" w:fill="FFFFFF"/>
        <w:spacing w:before="0" w:beforeAutospacing="0" w:after="0" w:afterAutospacing="0" w:line="495" w:lineRule="atLeast"/>
        <w:ind w:firstLine="630"/>
        <w:rPr>
          <w:color w:val="000000"/>
        </w:rPr>
      </w:pPr>
      <w:r>
        <w:rPr>
          <w:rFonts w:hint="eastAsia" w:ascii="黑体" w:eastAsia="黑体" w:cs="黑体"/>
          <w:color w:val="000000"/>
          <w:sz w:val="31"/>
          <w:szCs w:val="31"/>
          <w:shd w:val="clear" w:color="auto" w:fill="FFFFFF"/>
        </w:rPr>
        <w:t>八、有关说明</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（一）应聘人员在报考期间，应及时了解招聘网站发布的招聘信息，保持联络畅通，因本人原因错过重要信息而影响考试聘用的，责任自负。</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二）招聘过程中若有违规作弊行为，取消聘用资格；招聘后发现考生隐瞒病史的、不能胜任应聘岗位工作的、查实提供虚假证件的，取消聘用资格。聘用人员要在规定时间内到用工单位报到上班，服从用工单位工作安排，逾期未报到或不服从工作安排者，取消其聘用资格。</w:t>
      </w:r>
    </w:p>
    <w:p>
      <w:pPr>
        <w:pStyle w:val="6"/>
        <w:shd w:val="clear" w:color="auto" w:fill="FFFFFF"/>
        <w:spacing w:before="0" w:beforeAutospacing="0" w:after="0" w:afterAutospacing="0" w:line="495" w:lineRule="atLeast"/>
        <w:ind w:firstLine="630"/>
        <w:rPr>
          <w:rFonts w:eastAsia="仿宋_GB2312"/>
          <w:color w:val="000000"/>
        </w:rPr>
      </w:pPr>
      <w:r>
        <w:rPr>
          <w:rFonts w:ascii="仿宋_GB2312" w:eastAsia="仿宋_GB2312" w:cs="仿宋_GB2312"/>
          <w:color w:val="000000"/>
          <w:sz w:val="31"/>
          <w:szCs w:val="31"/>
          <w:shd w:val="clear" w:color="auto" w:fill="FFFFFF"/>
        </w:rPr>
        <w:t>（三）报名咨询电话：</w:t>
      </w:r>
      <w:r>
        <w:rPr>
          <w:rFonts w:hint="eastAsia" w:ascii="仿宋_GB2312" w:eastAsia="仿宋_GB2312" w:cs="仿宋_GB2312"/>
          <w:color w:val="000000"/>
          <w:sz w:val="31"/>
          <w:szCs w:val="31"/>
          <w:shd w:val="clear" w:color="auto" w:fill="FFFFFF"/>
        </w:rPr>
        <w:t>80981950</w:t>
      </w:r>
      <w:r>
        <w:rPr>
          <w:rFonts w:ascii="仿宋_GB2312" w:eastAsia="仿宋_GB2312" w:cs="仿宋_GB2312"/>
          <w:color w:val="000000"/>
          <w:sz w:val="31"/>
          <w:szCs w:val="31"/>
          <w:shd w:val="clear" w:color="auto" w:fill="FFFFFF"/>
        </w:rPr>
        <w:t>、</w:t>
      </w:r>
      <w:r>
        <w:rPr>
          <w:rFonts w:hint="eastAsia" w:ascii="仿宋_GB2312" w:eastAsia="仿宋_GB2312" w:cs="仿宋_GB2312"/>
          <w:color w:val="000000"/>
          <w:sz w:val="31"/>
          <w:szCs w:val="31"/>
          <w:shd w:val="clear" w:color="auto" w:fill="FFFFFF"/>
        </w:rPr>
        <w:t>86864990</w:t>
      </w:r>
    </w:p>
    <w:p>
      <w:pPr>
        <w:pStyle w:val="6"/>
        <w:shd w:val="clear" w:color="auto" w:fill="FFFFFF"/>
        <w:spacing w:before="0" w:beforeAutospacing="0" w:after="0" w:afterAutospacing="0" w:line="495" w:lineRule="atLeast"/>
        <w:ind w:firstLine="630"/>
        <w:rPr>
          <w:rFonts w:eastAsia="仿宋_GB2312"/>
          <w:color w:val="000000"/>
        </w:rPr>
      </w:pPr>
      <w:r>
        <w:rPr>
          <w:rFonts w:ascii="仿宋_GB2312" w:eastAsia="仿宋_GB2312" w:cs="仿宋_GB2312"/>
          <w:color w:val="000000"/>
          <w:sz w:val="31"/>
          <w:szCs w:val="31"/>
          <w:shd w:val="clear" w:color="auto" w:fill="FFFFFF"/>
        </w:rPr>
        <w:t>监督电话：</w:t>
      </w:r>
      <w:r>
        <w:rPr>
          <w:rFonts w:hint="eastAsia" w:ascii="仿宋_GB2312" w:eastAsia="仿宋_GB2312" w:cs="仿宋_GB2312"/>
          <w:color w:val="000000"/>
          <w:sz w:val="31"/>
          <w:szCs w:val="31"/>
          <w:shd w:val="clear" w:color="auto" w:fill="FFFFFF"/>
        </w:rPr>
        <w:t>58707979</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 </w:t>
      </w:r>
    </w:p>
    <w:p>
      <w:pPr>
        <w:pStyle w:val="6"/>
        <w:shd w:val="clear" w:color="auto" w:fill="FFFFFF"/>
        <w:spacing w:before="0" w:beforeAutospacing="0" w:after="0" w:afterAutospacing="0" w:line="495" w:lineRule="atLeast"/>
        <w:ind w:firstLine="630"/>
        <w:rPr>
          <w:color w:val="000000"/>
        </w:rPr>
      </w:pPr>
      <w:r>
        <w:rPr>
          <w:rFonts w:ascii="仿宋_GB2312" w:eastAsia="仿宋_GB2312" w:cs="仿宋_GB2312"/>
          <w:color w:val="000000"/>
          <w:sz w:val="31"/>
          <w:szCs w:val="31"/>
          <w:shd w:val="clear" w:color="auto" w:fill="FFFFFF"/>
        </w:rPr>
        <w:t>附件：公开遴选劳务派遣人员报名登记表</w:t>
      </w:r>
    </w:p>
    <w:p>
      <w:pPr>
        <w:pStyle w:val="6"/>
        <w:shd w:val="clear" w:color="auto" w:fill="FFFFFF"/>
        <w:spacing w:before="0" w:beforeAutospacing="0" w:after="0" w:afterAutospacing="0" w:line="495" w:lineRule="atLeast"/>
        <w:ind w:firstLine="630"/>
        <w:rPr>
          <w:rFonts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 </w:t>
      </w:r>
    </w:p>
    <w:p>
      <w:pPr>
        <w:pStyle w:val="6"/>
        <w:shd w:val="clear" w:color="auto" w:fill="FFFFFF"/>
        <w:spacing w:before="0" w:beforeAutospacing="0" w:after="0" w:afterAutospacing="0" w:line="495" w:lineRule="atLeast"/>
        <w:ind w:firstLine="630"/>
        <w:rPr>
          <w:rFonts w:ascii="仿宋_GB2312" w:eastAsia="仿宋_GB2312" w:cs="仿宋_GB2312"/>
          <w:color w:val="000000"/>
          <w:sz w:val="31"/>
          <w:szCs w:val="31"/>
          <w:shd w:val="clear" w:color="auto" w:fill="FFFFFF"/>
        </w:rPr>
      </w:pPr>
    </w:p>
    <w:p>
      <w:pPr>
        <w:pStyle w:val="6"/>
        <w:shd w:val="clear" w:color="auto" w:fill="FFFFFF"/>
        <w:spacing w:before="0" w:beforeAutospacing="0" w:after="0" w:afterAutospacing="0" w:line="495" w:lineRule="atLeast"/>
        <w:ind w:firstLine="630"/>
        <w:rPr>
          <w:rFonts w:ascii="仿宋_GB2312" w:eastAsia="仿宋_GB2312" w:cs="仿宋_GB2312"/>
          <w:color w:val="000000"/>
          <w:sz w:val="31"/>
          <w:szCs w:val="31"/>
          <w:shd w:val="clear" w:color="auto" w:fill="FFFFFF"/>
        </w:rPr>
      </w:pPr>
    </w:p>
    <w:p>
      <w:pPr>
        <w:pStyle w:val="6"/>
        <w:shd w:val="clear" w:color="auto" w:fill="FFFFFF"/>
        <w:spacing w:before="0" w:beforeAutospacing="0" w:after="0" w:afterAutospacing="0" w:line="495" w:lineRule="atLeast"/>
        <w:rPr>
          <w:rFonts w:ascii="仿宋_GB2312" w:eastAsia="仿宋_GB2312" w:cs="仿宋_GB2312"/>
          <w:color w:val="000000"/>
          <w:sz w:val="31"/>
          <w:szCs w:val="31"/>
          <w:shd w:val="clear" w:color="auto" w:fill="FFFFFF"/>
        </w:rPr>
      </w:pPr>
    </w:p>
    <w:p>
      <w:pPr>
        <w:pStyle w:val="6"/>
        <w:shd w:val="clear" w:color="auto" w:fill="FFFFFF"/>
        <w:spacing w:before="0" w:beforeAutospacing="0" w:after="0" w:afterAutospacing="0" w:line="495" w:lineRule="atLeast"/>
        <w:ind w:firstLine="4030" w:firstLineChars="1300"/>
        <w:rPr>
          <w:rFonts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青岛青创汇思服务外包有限</w:t>
      </w:r>
      <w:r>
        <w:rPr>
          <w:rFonts w:hint="eastAsia" w:ascii="仿宋_GB2312" w:eastAsia="仿宋_GB2312" w:cs="仿宋_GB2312"/>
          <w:color w:val="000000"/>
          <w:sz w:val="31"/>
          <w:szCs w:val="31"/>
          <w:shd w:val="clear" w:color="auto" w:fill="FFFFFF"/>
        </w:rPr>
        <w:t>公司</w:t>
      </w:r>
    </w:p>
    <w:p>
      <w:pPr>
        <w:pStyle w:val="6"/>
        <w:shd w:val="clear" w:color="auto" w:fill="FFFFFF"/>
        <w:spacing w:before="0" w:beforeAutospacing="0" w:after="0" w:afterAutospacing="0" w:line="495" w:lineRule="atLeast"/>
        <w:rPr>
          <w:rFonts w:ascii="仿宋" w:hAnsi="仿宋" w:eastAsia="仿宋" w:cs="仿宋"/>
          <w:sz w:val="32"/>
          <w:szCs w:val="32"/>
        </w:rPr>
      </w:pPr>
      <w:r>
        <w:rPr>
          <w:rFonts w:ascii="仿宋_GB2312" w:eastAsia="仿宋_GB2312" w:cs="仿宋_GB2312"/>
          <w:color w:val="000000"/>
          <w:sz w:val="31"/>
          <w:szCs w:val="31"/>
          <w:shd w:val="clear" w:color="auto" w:fill="FFFFFF"/>
        </w:rPr>
        <w:t>               2019年</w:t>
      </w:r>
      <w:r>
        <w:rPr>
          <w:rFonts w:hint="eastAsia" w:ascii="仿宋_GB2312" w:eastAsia="仿宋_GB2312" w:cs="仿宋_GB2312"/>
          <w:color w:val="000000"/>
          <w:sz w:val="31"/>
          <w:szCs w:val="31"/>
          <w:shd w:val="clear" w:color="auto" w:fill="FFFFFF"/>
        </w:rPr>
        <w:t>8</w:t>
      </w:r>
      <w:r>
        <w:rPr>
          <w:rFonts w:ascii="仿宋_GB2312" w:eastAsia="仿宋_GB2312" w:cs="仿宋_GB2312"/>
          <w:color w:val="000000"/>
          <w:sz w:val="31"/>
          <w:szCs w:val="31"/>
          <w:shd w:val="clear" w:color="auto" w:fill="FFFFFF"/>
        </w:rPr>
        <w:t>月</w:t>
      </w:r>
      <w:r>
        <w:rPr>
          <w:rFonts w:hint="eastAsia" w:ascii="仿宋_GB2312" w:eastAsia="仿宋_GB2312" w:cs="仿宋_GB2312"/>
          <w:color w:val="000000"/>
          <w:sz w:val="31"/>
          <w:szCs w:val="31"/>
          <w:shd w:val="clear" w:color="auto" w:fill="FFFFFF"/>
        </w:rPr>
        <w:t>14</w:t>
      </w:r>
      <w:r>
        <w:rPr>
          <w:rFonts w:ascii="仿宋_GB2312" w:eastAsia="仿宋_GB2312" w:cs="仿宋_GB2312"/>
          <w:color w:val="000000"/>
          <w:sz w:val="31"/>
          <w:szCs w:val="31"/>
          <w:shd w:val="clear" w:color="auto" w:fill="FFFFFF"/>
        </w:rPr>
        <w:t>日</w:t>
      </w:r>
    </w:p>
    <w:p>
      <w:pPr>
        <w:widowControl/>
        <w:adjustRightInd w:val="0"/>
        <w:snapToGrid w:val="0"/>
        <w:spacing w:line="560" w:lineRule="exact"/>
        <w:jc w:val="left"/>
        <w:rPr>
          <w:rFonts w:hint="eastAsia" w:ascii="仿宋" w:hAnsi="仿宋" w:eastAsia="仿宋" w:cs="仿宋"/>
          <w:bCs/>
          <w:sz w:val="32"/>
        </w:rPr>
      </w:pPr>
    </w:p>
    <w:p>
      <w:pPr>
        <w:widowControl/>
        <w:adjustRightInd w:val="0"/>
        <w:snapToGrid w:val="0"/>
        <w:spacing w:line="560" w:lineRule="exact"/>
        <w:jc w:val="left"/>
        <w:rPr>
          <w:rFonts w:hint="eastAsia" w:ascii="仿宋" w:hAnsi="仿宋" w:eastAsia="仿宋" w:cs="仿宋"/>
          <w:bCs/>
          <w:sz w:val="32"/>
        </w:rPr>
      </w:pPr>
    </w:p>
    <w:p>
      <w:pPr>
        <w:widowControl/>
        <w:adjustRightInd w:val="0"/>
        <w:snapToGrid w:val="0"/>
        <w:spacing w:line="560" w:lineRule="exact"/>
        <w:jc w:val="left"/>
        <w:rPr>
          <w:rFonts w:hint="eastAsia" w:ascii="仿宋" w:hAnsi="仿宋" w:eastAsia="仿宋" w:cs="仿宋"/>
          <w:bCs/>
          <w:sz w:val="32"/>
        </w:rPr>
      </w:pPr>
    </w:p>
    <w:p>
      <w:pPr>
        <w:widowControl/>
        <w:adjustRightInd w:val="0"/>
        <w:snapToGrid w:val="0"/>
        <w:spacing w:line="560" w:lineRule="exact"/>
        <w:jc w:val="left"/>
        <w:rPr>
          <w:rFonts w:ascii="仿宋" w:hAnsi="仿宋" w:eastAsia="仿宋" w:cs="仿宋"/>
          <w:bCs/>
          <w:sz w:val="32"/>
        </w:rPr>
      </w:pPr>
      <w:r>
        <w:rPr>
          <w:rFonts w:hint="eastAsia" w:ascii="仿宋" w:hAnsi="仿宋" w:eastAsia="仿宋" w:cs="仿宋"/>
          <w:bCs/>
          <w:sz w:val="32"/>
        </w:rPr>
        <w:t>附件</w:t>
      </w:r>
    </w:p>
    <w:p>
      <w:pPr>
        <w:widowControl/>
        <w:adjustRightInd w:val="0"/>
        <w:snapToGrid w:val="0"/>
        <w:spacing w:line="560" w:lineRule="exact"/>
        <w:jc w:val="left"/>
        <w:rPr>
          <w:rFonts w:ascii="仿宋" w:hAnsi="仿宋" w:eastAsia="仿宋" w:cs="仿宋"/>
          <w:bCs/>
          <w:sz w:val="32"/>
        </w:rPr>
      </w:pPr>
    </w:p>
    <w:p>
      <w:pPr>
        <w:snapToGrid w:val="0"/>
        <w:jc w:val="center"/>
        <w:rPr>
          <w:rFonts w:ascii="仿宋" w:hAnsi="仿宋" w:eastAsia="仿宋" w:cs="仿宋"/>
          <w:bCs/>
          <w:sz w:val="44"/>
        </w:rPr>
      </w:pPr>
      <w:r>
        <w:rPr>
          <w:rFonts w:hint="eastAsia" w:ascii="仿宋" w:hAnsi="仿宋" w:eastAsia="仿宋" w:cs="仿宋"/>
          <w:bCs/>
          <w:sz w:val="44"/>
        </w:rPr>
        <w:t>公开遴选劳务派遣人员报名登记表</w:t>
      </w:r>
    </w:p>
    <w:tbl>
      <w:tblPr>
        <w:tblStyle w:val="7"/>
        <w:tblW w:w="9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05"/>
        <w:gridCol w:w="1215"/>
        <w:gridCol w:w="990"/>
        <w:gridCol w:w="749"/>
        <w:gridCol w:w="920"/>
        <w:gridCol w:w="452"/>
        <w:gridCol w:w="586"/>
        <w:gridCol w:w="6"/>
        <w:gridCol w:w="542"/>
        <w:gridCol w:w="379"/>
        <w:gridCol w:w="104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姓名</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性别</w:t>
            </w:r>
          </w:p>
        </w:tc>
        <w:tc>
          <w:tcPr>
            <w:tcW w:w="7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出生</w:t>
            </w:r>
          </w:p>
          <w:p>
            <w:pPr>
              <w:snapToGrid w:val="0"/>
              <w:jc w:val="center"/>
              <w:rPr>
                <w:rFonts w:ascii="仿宋" w:hAnsi="仿宋" w:eastAsia="仿宋" w:cs="仿宋"/>
                <w:bCs/>
              </w:rPr>
            </w:pPr>
            <w:r>
              <w:rPr>
                <w:rFonts w:hint="eastAsia" w:ascii="仿宋" w:hAnsi="仿宋" w:eastAsia="仿宋" w:cs="仿宋"/>
                <w:bCs/>
              </w:rPr>
              <w:t>年月</w:t>
            </w:r>
          </w:p>
        </w:tc>
        <w:tc>
          <w:tcPr>
            <w:tcW w:w="10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92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民族</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7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照</w:t>
            </w: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r>
              <w:rPr>
                <w:rFonts w:hint="eastAsia" w:ascii="仿宋" w:hAnsi="仿宋" w:eastAsia="仿宋" w:cs="仿宋"/>
                <w:bCs/>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籍贯</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政治</w:t>
            </w:r>
          </w:p>
          <w:p>
            <w:pPr>
              <w:snapToGrid w:val="0"/>
              <w:jc w:val="center"/>
              <w:rPr>
                <w:rFonts w:ascii="仿宋" w:hAnsi="仿宋" w:eastAsia="仿宋" w:cs="仿宋"/>
                <w:bCs/>
              </w:rPr>
            </w:pPr>
            <w:r>
              <w:rPr>
                <w:rFonts w:hint="eastAsia" w:ascii="仿宋" w:hAnsi="仿宋" w:eastAsia="仿宋" w:cs="仿宋"/>
                <w:bCs/>
              </w:rPr>
              <w:t>面貌</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0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健康</w:t>
            </w:r>
          </w:p>
          <w:p>
            <w:pPr>
              <w:snapToGrid w:val="0"/>
              <w:jc w:val="center"/>
              <w:rPr>
                <w:rFonts w:ascii="仿宋" w:hAnsi="仿宋" w:eastAsia="仿宋" w:cs="仿宋"/>
                <w:bCs/>
              </w:rPr>
            </w:pPr>
            <w:r>
              <w:rPr>
                <w:rFonts w:hint="eastAsia" w:ascii="仿宋" w:hAnsi="仿宋" w:eastAsia="仿宋" w:cs="仿宋"/>
                <w:bCs/>
              </w:rPr>
              <w:t>状况</w:t>
            </w:r>
          </w:p>
        </w:tc>
        <w:tc>
          <w:tcPr>
            <w:tcW w:w="19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身份证</w:t>
            </w:r>
          </w:p>
          <w:p>
            <w:pPr>
              <w:snapToGrid w:val="0"/>
              <w:jc w:val="center"/>
              <w:rPr>
                <w:rFonts w:ascii="仿宋" w:hAnsi="仿宋" w:eastAsia="仿宋" w:cs="仿宋"/>
                <w:bCs/>
              </w:rPr>
            </w:pPr>
            <w:r>
              <w:rPr>
                <w:rFonts w:hint="eastAsia" w:ascii="仿宋" w:hAnsi="仿宋" w:eastAsia="仿宋" w:cs="仿宋"/>
                <w:bCs/>
              </w:rPr>
              <w:t>号码</w:t>
            </w:r>
          </w:p>
        </w:tc>
        <w:tc>
          <w:tcPr>
            <w:tcW w:w="38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0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联系</w:t>
            </w:r>
          </w:p>
          <w:p>
            <w:pPr>
              <w:snapToGrid w:val="0"/>
              <w:jc w:val="center"/>
              <w:rPr>
                <w:rFonts w:ascii="仿宋" w:hAnsi="仿宋" w:eastAsia="仿宋" w:cs="仿宋"/>
                <w:bCs/>
              </w:rPr>
            </w:pPr>
            <w:r>
              <w:rPr>
                <w:rFonts w:hint="eastAsia" w:ascii="仿宋" w:hAnsi="仿宋" w:eastAsia="仿宋" w:cs="仿宋"/>
                <w:bCs/>
              </w:rPr>
              <w:t>电话</w:t>
            </w:r>
          </w:p>
        </w:tc>
        <w:tc>
          <w:tcPr>
            <w:tcW w:w="19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0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通讯</w:t>
            </w:r>
          </w:p>
          <w:p>
            <w:pPr>
              <w:snapToGrid w:val="0"/>
              <w:jc w:val="center"/>
              <w:rPr>
                <w:rFonts w:ascii="仿宋" w:hAnsi="仿宋" w:eastAsia="仿宋" w:cs="仿宋"/>
                <w:bCs/>
              </w:rPr>
            </w:pPr>
            <w:r>
              <w:rPr>
                <w:rFonts w:hint="eastAsia" w:ascii="仿宋" w:hAnsi="仿宋" w:eastAsia="仿宋" w:cs="仿宋"/>
                <w:bCs/>
              </w:rPr>
              <w:t>地址</w:t>
            </w:r>
          </w:p>
        </w:tc>
        <w:tc>
          <w:tcPr>
            <w:tcW w:w="38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0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电子</w:t>
            </w:r>
          </w:p>
          <w:p>
            <w:pPr>
              <w:snapToGrid w:val="0"/>
              <w:jc w:val="center"/>
              <w:rPr>
                <w:rFonts w:ascii="仿宋" w:hAnsi="仿宋" w:eastAsia="仿宋" w:cs="仿宋"/>
                <w:bCs/>
              </w:rPr>
            </w:pPr>
            <w:r>
              <w:rPr>
                <w:rFonts w:hint="eastAsia" w:ascii="仿宋" w:hAnsi="仿宋" w:eastAsia="仿宋" w:cs="仿宋"/>
                <w:bCs/>
              </w:rPr>
              <w:t>邮箱</w:t>
            </w:r>
          </w:p>
        </w:tc>
        <w:tc>
          <w:tcPr>
            <w:tcW w:w="19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0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Cs w:val="21"/>
              </w:rPr>
            </w:pPr>
            <w:r>
              <w:rPr>
                <w:rFonts w:hint="eastAsia" w:ascii="仿宋" w:hAnsi="仿宋" w:eastAsia="仿宋" w:cs="仿宋"/>
                <w:bCs/>
                <w:szCs w:val="21"/>
              </w:rPr>
              <w:t>现工作</w:t>
            </w:r>
          </w:p>
          <w:p>
            <w:pPr>
              <w:snapToGrid w:val="0"/>
              <w:jc w:val="center"/>
              <w:rPr>
                <w:rFonts w:ascii="仿宋" w:hAnsi="仿宋" w:eastAsia="仿宋" w:cs="仿宋"/>
                <w:bCs/>
              </w:rPr>
            </w:pPr>
            <w:r>
              <w:rPr>
                <w:rFonts w:hint="eastAsia" w:ascii="仿宋" w:hAnsi="仿宋" w:eastAsia="仿宋" w:cs="仿宋"/>
                <w:bCs/>
                <w:szCs w:val="21"/>
              </w:rPr>
              <w:t>单位（岗位）</w:t>
            </w:r>
          </w:p>
        </w:tc>
        <w:tc>
          <w:tcPr>
            <w:tcW w:w="38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0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劳务派遣单位</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0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报考岗位名称</w:t>
            </w:r>
          </w:p>
        </w:tc>
        <w:tc>
          <w:tcPr>
            <w:tcW w:w="295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用工单位名称</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 w:hRule="atLeast"/>
          <w:jc w:val="center"/>
        </w:trPr>
        <w:tc>
          <w:tcPr>
            <w:tcW w:w="102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学历</w:t>
            </w:r>
          </w:p>
        </w:tc>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全日制</w:t>
            </w:r>
          </w:p>
          <w:p>
            <w:pPr>
              <w:snapToGrid w:val="0"/>
              <w:jc w:val="center"/>
              <w:rPr>
                <w:rFonts w:ascii="仿宋" w:hAnsi="仿宋" w:eastAsia="仿宋" w:cs="仿宋"/>
                <w:bCs/>
              </w:rPr>
            </w:pPr>
            <w:r>
              <w:rPr>
                <w:rFonts w:hint="eastAsia" w:ascii="仿宋" w:hAnsi="仿宋" w:eastAsia="仿宋" w:cs="仿宋"/>
                <w:bCs/>
              </w:rPr>
              <w:t>学历</w:t>
            </w: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c>
          <w:tcPr>
            <w:tcW w:w="19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毕业院校系及</w:t>
            </w:r>
          </w:p>
          <w:p>
            <w:pPr>
              <w:snapToGrid w:val="0"/>
              <w:jc w:val="center"/>
              <w:rPr>
                <w:rFonts w:ascii="仿宋" w:hAnsi="仿宋" w:eastAsia="仿宋" w:cs="仿宋"/>
                <w:bCs/>
              </w:rPr>
            </w:pPr>
            <w:r>
              <w:rPr>
                <w:rFonts w:hint="eastAsia" w:ascii="仿宋" w:hAnsi="仿宋" w:eastAsia="仿宋" w:cs="仿宋"/>
                <w:bCs/>
              </w:rPr>
              <w:t>专业</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102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rPr>
            </w:pPr>
          </w:p>
        </w:tc>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在职学历</w:t>
            </w: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p>
            <w:pPr>
              <w:snapToGrid w:val="0"/>
              <w:jc w:val="center"/>
              <w:rPr>
                <w:rFonts w:ascii="仿宋" w:hAnsi="仿宋" w:eastAsia="仿宋" w:cs="仿宋"/>
                <w:bCs/>
              </w:rPr>
            </w:pPr>
          </w:p>
        </w:tc>
        <w:tc>
          <w:tcPr>
            <w:tcW w:w="19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毕业院校系及</w:t>
            </w:r>
          </w:p>
          <w:p>
            <w:pPr>
              <w:snapToGrid w:val="0"/>
              <w:jc w:val="center"/>
              <w:rPr>
                <w:rFonts w:ascii="仿宋" w:hAnsi="仿宋" w:eastAsia="仿宋" w:cs="仿宋"/>
                <w:bCs/>
              </w:rPr>
            </w:pPr>
            <w:r>
              <w:rPr>
                <w:rFonts w:hint="eastAsia" w:ascii="仿宋" w:hAnsi="仿宋" w:eastAsia="仿宋" w:cs="仿宋"/>
                <w:bCs/>
              </w:rPr>
              <w:t>专业</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1024"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 w:hAnsi="仿宋" w:eastAsia="仿宋" w:cs="仿宋"/>
                <w:bCs/>
              </w:rPr>
            </w:pPr>
            <w:r>
              <w:rPr>
                <w:rFonts w:hint="eastAsia" w:ascii="仿宋" w:hAnsi="仿宋" w:eastAsia="仿宋" w:cs="仿宋"/>
                <w:bCs/>
              </w:rPr>
              <w:t>学习和工作经历</w:t>
            </w:r>
          </w:p>
        </w:tc>
        <w:tc>
          <w:tcPr>
            <w:tcW w:w="8606" w:type="dxa"/>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r>
              <w:rPr>
                <w:rFonts w:hint="eastAsia" w:ascii="仿宋" w:hAnsi="仿宋" w:eastAsia="仿宋" w:cs="仿宋"/>
                <w:bCs/>
              </w:rPr>
              <w:t>本</w:t>
            </w:r>
          </w:p>
          <w:p>
            <w:pPr>
              <w:snapToGrid w:val="0"/>
              <w:jc w:val="center"/>
              <w:rPr>
                <w:rFonts w:ascii="仿宋" w:hAnsi="仿宋" w:eastAsia="仿宋" w:cs="仿宋"/>
                <w:bCs/>
              </w:rPr>
            </w:pPr>
            <w:r>
              <w:rPr>
                <w:rFonts w:hint="eastAsia" w:ascii="仿宋" w:hAnsi="仿宋" w:eastAsia="仿宋" w:cs="仿宋"/>
                <w:bCs/>
              </w:rPr>
              <w:t>人</w:t>
            </w:r>
          </w:p>
          <w:p>
            <w:pPr>
              <w:snapToGrid w:val="0"/>
              <w:jc w:val="center"/>
              <w:rPr>
                <w:rFonts w:ascii="仿宋" w:hAnsi="仿宋" w:eastAsia="仿宋" w:cs="仿宋"/>
                <w:bCs/>
              </w:rPr>
            </w:pPr>
            <w:r>
              <w:rPr>
                <w:rFonts w:hint="eastAsia" w:ascii="仿宋" w:hAnsi="仿宋" w:eastAsia="仿宋" w:cs="仿宋"/>
                <w:bCs/>
              </w:rPr>
              <w:t>签</w:t>
            </w:r>
          </w:p>
          <w:p>
            <w:pPr>
              <w:snapToGrid w:val="0"/>
              <w:jc w:val="center"/>
              <w:rPr>
                <w:rFonts w:ascii="仿宋" w:hAnsi="仿宋" w:eastAsia="仿宋" w:cs="仿宋"/>
                <w:bCs/>
              </w:rPr>
            </w:pPr>
            <w:r>
              <w:rPr>
                <w:rFonts w:hint="eastAsia" w:ascii="仿宋" w:hAnsi="仿宋" w:eastAsia="仿宋" w:cs="仿宋"/>
                <w:bCs/>
              </w:rPr>
              <w:t>字</w:t>
            </w:r>
          </w:p>
        </w:tc>
        <w:tc>
          <w:tcPr>
            <w:tcW w:w="432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 w:hAnsi="仿宋" w:eastAsia="仿宋" w:cs="仿宋"/>
                <w:bCs/>
              </w:rPr>
            </w:pPr>
            <w:r>
              <w:rPr>
                <w:rFonts w:hint="eastAsia" w:ascii="仿宋" w:hAnsi="仿宋" w:eastAsia="仿宋" w:cs="仿宋"/>
                <w:bCs/>
              </w:rPr>
              <w:t>本人承诺：</w:t>
            </w:r>
          </w:p>
          <w:p>
            <w:pPr>
              <w:adjustRightInd w:val="0"/>
              <w:snapToGrid w:val="0"/>
              <w:spacing w:line="280" w:lineRule="exact"/>
              <w:ind w:firstLine="420" w:firstLineChars="200"/>
              <w:rPr>
                <w:rFonts w:ascii="仿宋" w:hAnsi="仿宋" w:eastAsia="仿宋" w:cs="仿宋"/>
                <w:bCs/>
              </w:rPr>
            </w:pPr>
            <w:r>
              <w:rPr>
                <w:rFonts w:hint="eastAsia" w:ascii="仿宋" w:hAnsi="仿宋" w:eastAsia="仿宋" w:cs="仿宋"/>
                <w:bCs/>
              </w:rPr>
              <w:t>1、本人所填报的信息全部真实、准确，并对报名资料真实性负责。</w:t>
            </w:r>
          </w:p>
          <w:p>
            <w:pPr>
              <w:widowControl/>
              <w:adjustRightInd w:val="0"/>
              <w:snapToGrid w:val="0"/>
              <w:spacing w:line="280" w:lineRule="exact"/>
              <w:jc w:val="left"/>
              <w:rPr>
                <w:rFonts w:ascii="仿宋" w:hAnsi="仿宋" w:eastAsia="仿宋" w:cs="仿宋"/>
                <w:bCs/>
              </w:rPr>
            </w:pPr>
            <w:r>
              <w:rPr>
                <w:rFonts w:hint="eastAsia" w:ascii="仿宋" w:hAnsi="仿宋" w:eastAsia="仿宋" w:cs="仿宋"/>
                <w:bCs/>
              </w:rPr>
              <w:t>　　2、本人提供的信息如与所填报的报考岗位条件及要求有出入的，本人愿意承担由此所造成的一切后果（一经查实，即取消报考资格或聘用资格）。</w:t>
            </w:r>
          </w:p>
          <w:p>
            <w:pPr>
              <w:snapToGrid w:val="0"/>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r>
              <w:rPr>
                <w:rFonts w:hint="eastAsia" w:ascii="仿宋" w:hAnsi="仿宋" w:eastAsia="仿宋" w:cs="仿宋"/>
                <w:bCs/>
              </w:rPr>
              <w:t xml:space="preserve">                年  月  日</w:t>
            </w:r>
          </w:p>
          <w:p>
            <w:pPr>
              <w:snapToGrid w:val="0"/>
              <w:jc w:val="center"/>
              <w:rPr>
                <w:rFonts w:ascii="仿宋" w:hAnsi="仿宋" w:eastAsia="仿宋" w:cs="仿宋"/>
                <w:bCs/>
              </w:rPr>
            </w:pPr>
          </w:p>
        </w:tc>
        <w:tc>
          <w:tcPr>
            <w:tcW w:w="1134" w:type="dxa"/>
            <w:gridSpan w:val="3"/>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 w:hAnsi="仿宋" w:eastAsia="仿宋" w:cs="仿宋"/>
                <w:bCs/>
                <w:spacing w:val="40"/>
              </w:rPr>
            </w:pPr>
            <w:r>
              <w:rPr>
                <w:rFonts w:hint="eastAsia" w:ascii="仿宋" w:hAnsi="仿宋" w:eastAsia="仿宋" w:cs="仿宋"/>
                <w:bCs/>
                <w:spacing w:val="40"/>
              </w:rPr>
              <w:t>审核人员意见</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ind w:right="210"/>
              <w:jc w:val="center"/>
              <w:rPr>
                <w:rFonts w:ascii="仿宋" w:hAnsi="仿宋" w:eastAsia="仿宋" w:cs="仿宋"/>
                <w:bCs/>
              </w:rPr>
            </w:pPr>
          </w:p>
          <w:p>
            <w:pPr>
              <w:snapToGrid w:val="0"/>
              <w:ind w:right="210"/>
              <w:jc w:val="center"/>
              <w:rPr>
                <w:rFonts w:ascii="仿宋" w:hAnsi="仿宋" w:eastAsia="仿宋" w:cs="仿宋"/>
                <w:bCs/>
              </w:rPr>
            </w:pPr>
          </w:p>
          <w:p>
            <w:pPr>
              <w:snapToGrid w:val="0"/>
              <w:ind w:right="21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p>
          <w:p>
            <w:pPr>
              <w:snapToGrid w:val="0"/>
              <w:jc w:val="center"/>
              <w:rPr>
                <w:rFonts w:ascii="仿宋" w:hAnsi="仿宋" w:eastAsia="仿宋" w:cs="仿宋"/>
                <w:bCs/>
              </w:rPr>
            </w:pPr>
            <w:r>
              <w:rPr>
                <w:rFonts w:hint="eastAsia" w:ascii="仿宋" w:hAnsi="仿宋" w:eastAsia="仿宋" w:cs="仿宋"/>
                <w:bCs/>
              </w:rPr>
              <w:t>（签字）</w:t>
            </w:r>
          </w:p>
          <w:p>
            <w:pPr>
              <w:snapToGrid w:val="0"/>
              <w:jc w:val="center"/>
              <w:rPr>
                <w:rFonts w:ascii="仿宋" w:hAnsi="仿宋" w:eastAsia="仿宋" w:cs="仿宋"/>
                <w:bCs/>
              </w:rPr>
            </w:pPr>
          </w:p>
          <w:p>
            <w:pPr>
              <w:snapToGrid w:val="0"/>
              <w:jc w:val="center"/>
              <w:rPr>
                <w:rFonts w:ascii="仿宋" w:hAnsi="仿宋" w:eastAsia="仿宋" w:cs="仿宋"/>
                <w:bCs/>
              </w:rPr>
            </w:pPr>
            <w:r>
              <w:rPr>
                <w:rFonts w:hint="eastAsia" w:ascii="仿宋" w:hAnsi="仿宋" w:eastAsia="仿宋" w:cs="仿宋"/>
                <w:bCs/>
              </w:rPr>
              <w:t xml:space="preserve">         年  月  日</w:t>
            </w:r>
          </w:p>
          <w:p>
            <w:pPr>
              <w:snapToGrid w:val="0"/>
              <w:jc w:val="center"/>
              <w:rPr>
                <w:rFonts w:ascii="仿宋" w:hAnsi="仿宋" w:eastAsia="仿宋" w:cs="仿宋"/>
                <w:bCs/>
              </w:rPr>
            </w:pPr>
          </w:p>
        </w:tc>
      </w:tr>
    </w:tbl>
    <w:p>
      <w:pPr>
        <w:rPr>
          <w:rFonts w:ascii="仿宋" w:hAnsi="仿宋" w:eastAsia="仿宋" w:cs="仿宋"/>
        </w:rPr>
      </w:pP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40"/>
    <w:rsid w:val="00023A95"/>
    <w:rsid w:val="00044B80"/>
    <w:rsid w:val="0006598D"/>
    <w:rsid w:val="000A7626"/>
    <w:rsid w:val="000D47CF"/>
    <w:rsid w:val="0013108F"/>
    <w:rsid w:val="00186A40"/>
    <w:rsid w:val="001A74F9"/>
    <w:rsid w:val="002476A3"/>
    <w:rsid w:val="0026460E"/>
    <w:rsid w:val="00295BE6"/>
    <w:rsid w:val="003136F6"/>
    <w:rsid w:val="00325A91"/>
    <w:rsid w:val="00341231"/>
    <w:rsid w:val="0040115F"/>
    <w:rsid w:val="004E47A7"/>
    <w:rsid w:val="005170F2"/>
    <w:rsid w:val="006533F8"/>
    <w:rsid w:val="00740CED"/>
    <w:rsid w:val="00767CDA"/>
    <w:rsid w:val="007F2FA2"/>
    <w:rsid w:val="00844B69"/>
    <w:rsid w:val="00A27C91"/>
    <w:rsid w:val="00AB35D2"/>
    <w:rsid w:val="00B4699C"/>
    <w:rsid w:val="00BA6220"/>
    <w:rsid w:val="00BC0636"/>
    <w:rsid w:val="00BD72CC"/>
    <w:rsid w:val="00C55AF6"/>
    <w:rsid w:val="00C77235"/>
    <w:rsid w:val="00D17AD5"/>
    <w:rsid w:val="00D26EC5"/>
    <w:rsid w:val="00D837E4"/>
    <w:rsid w:val="00DA18EE"/>
    <w:rsid w:val="00E51C5B"/>
    <w:rsid w:val="00E529EE"/>
    <w:rsid w:val="00EF7B2B"/>
    <w:rsid w:val="00F937DF"/>
    <w:rsid w:val="00FC1185"/>
    <w:rsid w:val="00FD3CDC"/>
    <w:rsid w:val="00FD77BC"/>
    <w:rsid w:val="00FF2D6F"/>
    <w:rsid w:val="0A592836"/>
    <w:rsid w:val="268264D4"/>
    <w:rsid w:val="32CE0FBE"/>
    <w:rsid w:val="3CF652DA"/>
    <w:rsid w:val="3D5117AD"/>
    <w:rsid w:val="405D5F83"/>
    <w:rsid w:val="643370E7"/>
    <w:rsid w:val="67500FC6"/>
    <w:rsid w:val="6C7F4282"/>
    <w:rsid w:val="76CD24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448A6-8A46-4394-A931-C3C83FD979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289</Words>
  <Characters>1651</Characters>
  <Lines>13</Lines>
  <Paragraphs>3</Paragraphs>
  <TotalTime>127</TotalTime>
  <ScaleCrop>false</ScaleCrop>
  <LinksUpToDate>false</LinksUpToDate>
  <CharactersWithSpaces>1937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2018-12-07T00:52:00Z</dcterms:created>
  <dc:creator>Administrator</dc:creator>
  <cp:lastModifiedBy>晨光</cp:lastModifiedBy>
  <cp:lastPrinted>2019-08-13T07:40:00Z</cp:lastPrinted>
  <dcterms:modified xsi:type="dcterms:W3CDTF">2019-08-14T07:33:29Z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