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ED4" w:rsidRPr="009F5FBB" w:rsidRDefault="00177ED4" w:rsidP="00177ED4">
      <w:pPr>
        <w:widowControl/>
        <w:snapToGrid w:val="0"/>
        <w:spacing w:line="560" w:lineRule="exact"/>
        <w:jc w:val="left"/>
        <w:rPr>
          <w:rFonts w:ascii="仿宋_GB2312" w:eastAsia="仿宋_GB2312" w:hAnsi="宋体" w:cs="宋体"/>
          <w:sz w:val="32"/>
          <w:szCs w:val="32"/>
        </w:rPr>
      </w:pPr>
      <w:r w:rsidRPr="009F5FBB">
        <w:rPr>
          <w:rFonts w:ascii="仿宋_GB2312" w:eastAsia="仿宋_GB2312" w:hAnsi="宋体" w:cs="宋体" w:hint="eastAsia"/>
          <w:sz w:val="32"/>
          <w:szCs w:val="32"/>
        </w:rPr>
        <w:t>附件3：</w:t>
      </w:r>
    </w:p>
    <w:p w:rsidR="00177ED4" w:rsidRPr="009F5FBB" w:rsidRDefault="00177ED4" w:rsidP="00177ED4">
      <w:pPr>
        <w:widowControl/>
        <w:snapToGrid w:val="0"/>
        <w:spacing w:line="560" w:lineRule="exact"/>
        <w:jc w:val="center"/>
        <w:rPr>
          <w:rFonts w:ascii="方正小标宋简体" w:eastAsia="方正小标宋简体" w:hAnsi="宋体" w:cs="宋体"/>
          <w:sz w:val="44"/>
          <w:szCs w:val="44"/>
        </w:rPr>
      </w:pPr>
      <w:r w:rsidRPr="009F5FBB">
        <w:rPr>
          <w:rFonts w:ascii="方正小标宋简体" w:eastAsia="方正小标宋简体" w:hAnsi="宋体" w:cs="宋体" w:hint="eastAsia"/>
          <w:sz w:val="44"/>
          <w:szCs w:val="44"/>
        </w:rPr>
        <w:t>事业单位公开招聘资格复审材料一览表</w:t>
      </w:r>
    </w:p>
    <w:tbl>
      <w:tblPr>
        <w:tblW w:w="10060" w:type="dxa"/>
        <w:jc w:val="center"/>
        <w:tblLayout w:type="fixed"/>
        <w:tblLook w:val="04A0" w:firstRow="1" w:lastRow="0" w:firstColumn="1" w:lastColumn="0" w:noHBand="0" w:noVBand="1"/>
      </w:tblPr>
      <w:tblGrid>
        <w:gridCol w:w="854"/>
        <w:gridCol w:w="9206"/>
      </w:tblGrid>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宋体" w:eastAsia="宋体" w:hAnsi="宋体" w:cs="宋体"/>
                <w:b/>
                <w:bCs/>
                <w:sz w:val="24"/>
                <w:szCs w:val="24"/>
              </w:rPr>
            </w:pPr>
            <w:r w:rsidRPr="009F5FBB">
              <w:rPr>
                <w:rFonts w:ascii="宋体" w:eastAsia="宋体" w:hAnsi="宋体" w:cs="宋体" w:hint="eastAsia"/>
                <w:b/>
                <w:bCs/>
                <w:sz w:val="24"/>
                <w:szCs w:val="24"/>
              </w:rPr>
              <w:t>序号</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center"/>
              <w:rPr>
                <w:rFonts w:ascii="宋体" w:eastAsia="宋体" w:hAnsi="宋体" w:cs="宋体"/>
                <w:b/>
                <w:bCs/>
                <w:sz w:val="24"/>
                <w:szCs w:val="24"/>
              </w:rPr>
            </w:pPr>
            <w:r w:rsidRPr="009F5FBB">
              <w:rPr>
                <w:rFonts w:ascii="宋体" w:eastAsia="宋体" w:hAnsi="宋体" w:cs="宋体" w:hint="eastAsia"/>
                <w:b/>
                <w:bCs/>
                <w:sz w:val="24"/>
                <w:szCs w:val="24"/>
              </w:rPr>
              <w:t>材料名称</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1</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★报名系统自动生成的报名表</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2</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★户口薄（首页及本人页复印在同一页）</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3</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★二代居民身份证（正反面复印在同一页）</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4</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★计划生育材料</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5</w:t>
            </w:r>
          </w:p>
        </w:tc>
        <w:tc>
          <w:tcPr>
            <w:tcW w:w="9206" w:type="dxa"/>
            <w:tcBorders>
              <w:top w:val="single" w:sz="4" w:space="0" w:color="auto"/>
              <w:left w:val="nil"/>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★高等教育各层次学历学位证书：即本科、硕士、博士等各阶段的毕业证、学位证。</w:t>
            </w:r>
          </w:p>
        </w:tc>
      </w:tr>
      <w:tr w:rsidR="00177ED4" w:rsidRPr="009F5FBB" w:rsidTr="00177ED4">
        <w:trPr>
          <w:trHeight w:val="1409"/>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6</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color w:val="333333"/>
                <w:kern w:val="0"/>
                <w:sz w:val="24"/>
                <w:szCs w:val="24"/>
              </w:rPr>
            </w:pPr>
            <w:r w:rsidRPr="009F5FBB">
              <w:rPr>
                <w:rFonts w:ascii="仿宋_GB2312" w:eastAsia="仿宋_GB2312" w:hAnsi="宋体" w:cs="宋体" w:hint="eastAsia"/>
                <w:sz w:val="24"/>
                <w:szCs w:val="24"/>
              </w:rPr>
              <w:t>学历鉴定（学信网出具）、学位鉴定材料（中国学位与研究生教育信息网出具），国（境）外学历学位鉴定由教育部留学服务中心出具，其他机构出具的材料无效。</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7</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★专业技术资格证书（专技岗提供）</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8</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如报考岗位有工作经历要求，须同时提供3份材料：加盖单位公章的工作经历说明；与工作单位签订的聘用或者劳动合同；社会保险经办机构出具的用人单位为其缴交基本养老保险的缴纳凭证，其中委托第三方人力资源代理机构缴交基本养老保险的须提供工作单位与第三方人力资源代理机构的委托材料或在聘用合同、劳动合同的社会保险条款备注由第三方人力资源代理机构代为缴交基本养老保险）。年限计算截止至报名首日。</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9</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★同意报考函（机关及国有企事业单位在职在编人员须提供）</w:t>
            </w:r>
          </w:p>
        </w:tc>
      </w:tr>
      <w:tr w:rsidR="00177ED4" w:rsidRPr="009F5FBB" w:rsidTr="00177ED4">
        <w:trPr>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ED4" w:rsidRPr="009F5FBB" w:rsidRDefault="00177ED4" w:rsidP="00690DC9">
            <w:pPr>
              <w:widowControl/>
              <w:spacing w:line="560" w:lineRule="exact"/>
              <w:jc w:val="center"/>
              <w:rPr>
                <w:rFonts w:ascii="仿宋_GB2312" w:eastAsia="仿宋_GB2312" w:hAnsi="宋体" w:cs="宋体"/>
                <w:sz w:val="24"/>
                <w:szCs w:val="24"/>
              </w:rPr>
            </w:pPr>
            <w:r w:rsidRPr="009F5FBB">
              <w:rPr>
                <w:rFonts w:ascii="仿宋_GB2312" w:eastAsia="仿宋_GB2312" w:hAnsi="宋体" w:cs="宋体" w:hint="eastAsia"/>
                <w:sz w:val="24"/>
                <w:szCs w:val="24"/>
              </w:rPr>
              <w:t>10</w:t>
            </w:r>
          </w:p>
        </w:tc>
        <w:tc>
          <w:tcPr>
            <w:tcW w:w="9206" w:type="dxa"/>
            <w:tcBorders>
              <w:top w:val="single" w:sz="4" w:space="0" w:color="auto"/>
              <w:left w:val="nil"/>
              <w:bottom w:val="single" w:sz="4" w:space="0" w:color="auto"/>
              <w:right w:val="single" w:sz="4" w:space="0" w:color="auto"/>
            </w:tcBorders>
            <w:shd w:val="clear" w:color="auto" w:fill="auto"/>
            <w:hideMark/>
          </w:tcPr>
          <w:p w:rsidR="00177ED4" w:rsidRPr="009F5FBB" w:rsidRDefault="00177ED4" w:rsidP="00690DC9">
            <w:pPr>
              <w:widowControl/>
              <w:spacing w:line="560" w:lineRule="exact"/>
              <w:jc w:val="left"/>
              <w:rPr>
                <w:rFonts w:ascii="仿宋_GB2312" w:eastAsia="仿宋_GB2312" w:hAnsi="宋体" w:cs="宋体"/>
                <w:sz w:val="24"/>
                <w:szCs w:val="24"/>
              </w:rPr>
            </w:pPr>
            <w:r w:rsidRPr="009F5FBB">
              <w:rPr>
                <w:rFonts w:ascii="仿宋_GB2312" w:eastAsia="仿宋_GB2312" w:hAnsi="宋体" w:cs="宋体" w:hint="eastAsia"/>
                <w:sz w:val="24"/>
                <w:szCs w:val="24"/>
              </w:rPr>
              <w:t>1寸免冠彩色近照4张</w:t>
            </w:r>
          </w:p>
        </w:tc>
      </w:tr>
    </w:tbl>
    <w:p w:rsidR="00177ED4" w:rsidRPr="009F5FBB" w:rsidRDefault="00177ED4" w:rsidP="00177ED4">
      <w:pPr>
        <w:widowControl/>
        <w:snapToGrid w:val="0"/>
        <w:spacing w:line="560" w:lineRule="exact"/>
        <w:jc w:val="left"/>
        <w:rPr>
          <w:rFonts w:ascii="仿宋_GB2312" w:eastAsia="仿宋_GB2312" w:hAnsi="宋体" w:cs="宋体"/>
          <w:sz w:val="24"/>
          <w:szCs w:val="24"/>
        </w:rPr>
      </w:pPr>
      <w:r w:rsidRPr="009F5FBB">
        <w:rPr>
          <w:rFonts w:ascii="仿宋_GB2312" w:eastAsia="仿宋_GB2312" w:hAnsi="宋体" w:cs="宋体" w:hint="eastAsia"/>
          <w:b/>
          <w:bCs/>
          <w:sz w:val="24"/>
          <w:szCs w:val="24"/>
        </w:rPr>
        <w:t>备注：1、</w:t>
      </w:r>
      <w:r w:rsidRPr="009F5FBB">
        <w:rPr>
          <w:rFonts w:ascii="仿宋_GB2312" w:eastAsia="仿宋_GB2312" w:hAnsi="宋体" w:cs="宋体" w:hint="eastAsia"/>
          <w:sz w:val="24"/>
          <w:szCs w:val="24"/>
        </w:rPr>
        <w:t>所有材料均须同时提供A4规格复印件并按附顺序排列；</w:t>
      </w:r>
    </w:p>
    <w:p w:rsidR="00177ED4" w:rsidRPr="009F5FBB" w:rsidRDefault="00177ED4" w:rsidP="00177ED4">
      <w:pPr>
        <w:widowControl/>
        <w:snapToGrid w:val="0"/>
        <w:spacing w:line="560" w:lineRule="exact"/>
        <w:ind w:firstLineChars="300" w:firstLine="720"/>
        <w:jc w:val="left"/>
        <w:rPr>
          <w:rFonts w:ascii="仿宋_GB2312" w:eastAsia="仿宋_GB2312" w:hAnsi="宋体" w:cs="宋体"/>
          <w:sz w:val="24"/>
          <w:szCs w:val="24"/>
        </w:rPr>
      </w:pPr>
      <w:r w:rsidRPr="009F5FBB">
        <w:rPr>
          <w:rFonts w:ascii="仿宋_GB2312" w:eastAsia="仿宋_GB2312" w:hAnsi="宋体" w:cs="宋体" w:hint="eastAsia"/>
          <w:sz w:val="24"/>
          <w:szCs w:val="24"/>
        </w:rPr>
        <w:t>2、★为重要资料，重要资料不齐视为资格复审不合格；</w:t>
      </w:r>
    </w:p>
    <w:p w:rsidR="00177ED4" w:rsidRPr="009F5FBB" w:rsidRDefault="00177ED4" w:rsidP="00177ED4">
      <w:pPr>
        <w:widowControl/>
        <w:snapToGrid w:val="0"/>
        <w:spacing w:line="560" w:lineRule="exact"/>
        <w:ind w:firstLineChars="300" w:firstLine="720"/>
        <w:jc w:val="left"/>
        <w:rPr>
          <w:rFonts w:ascii="仿宋_GB2312" w:eastAsia="仿宋_GB2312" w:hAnsi="宋体" w:cs="宋体"/>
          <w:sz w:val="24"/>
          <w:szCs w:val="24"/>
        </w:rPr>
      </w:pPr>
      <w:bookmarkStart w:id="0" w:name="_GoBack"/>
      <w:bookmarkEnd w:id="0"/>
      <w:r w:rsidRPr="009F5FBB">
        <w:rPr>
          <w:rFonts w:ascii="仿宋_GB2312" w:eastAsia="仿宋_GB2312" w:hAnsi="宋体" w:cs="宋体" w:hint="eastAsia"/>
          <w:sz w:val="24"/>
          <w:szCs w:val="24"/>
        </w:rPr>
        <w:t>3、其他材料须在公示前按要求提供。</w:t>
      </w:r>
    </w:p>
    <w:p w:rsidR="00480135" w:rsidRPr="00177ED4" w:rsidRDefault="00480135"/>
    <w:sectPr w:rsidR="00480135" w:rsidRPr="00177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65" w:rsidRDefault="002E0C65" w:rsidP="00177ED4">
      <w:r>
        <w:separator/>
      </w:r>
    </w:p>
  </w:endnote>
  <w:endnote w:type="continuationSeparator" w:id="0">
    <w:p w:rsidR="002E0C65" w:rsidRDefault="002E0C65" w:rsidP="001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65" w:rsidRDefault="002E0C65" w:rsidP="00177ED4">
      <w:r>
        <w:separator/>
      </w:r>
    </w:p>
  </w:footnote>
  <w:footnote w:type="continuationSeparator" w:id="0">
    <w:p w:rsidR="002E0C65" w:rsidRDefault="002E0C65" w:rsidP="00177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03"/>
    <w:rsid w:val="00177ED4"/>
    <w:rsid w:val="002E0C65"/>
    <w:rsid w:val="00480135"/>
    <w:rsid w:val="00D7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BD956-93F3-49DA-82A0-7767D6C3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7ED4"/>
    <w:rPr>
      <w:sz w:val="18"/>
      <w:szCs w:val="18"/>
    </w:rPr>
  </w:style>
  <w:style w:type="paragraph" w:styleId="a4">
    <w:name w:val="footer"/>
    <w:basedOn w:val="a"/>
    <w:link w:val="Char0"/>
    <w:uiPriority w:val="99"/>
    <w:unhideWhenUsed/>
    <w:rsid w:val="00177ED4"/>
    <w:pPr>
      <w:tabs>
        <w:tab w:val="center" w:pos="4153"/>
        <w:tab w:val="right" w:pos="8306"/>
      </w:tabs>
      <w:snapToGrid w:val="0"/>
      <w:jc w:val="left"/>
    </w:pPr>
    <w:rPr>
      <w:sz w:val="18"/>
      <w:szCs w:val="18"/>
    </w:rPr>
  </w:style>
  <w:style w:type="character" w:customStyle="1" w:styleId="Char0">
    <w:name w:val="页脚 Char"/>
    <w:basedOn w:val="a0"/>
    <w:link w:val="a4"/>
    <w:uiPriority w:val="99"/>
    <w:rsid w:val="00177E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2019-08-12T02:50:00Z</dcterms:created>
  <dcterms:modified xsi:type="dcterms:W3CDTF">2019-08-12T02:51:00Z</dcterms:modified>
</cp:coreProperties>
</file>