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仿宋_GB2312" w:hAnsi="仿宋_GB2312" w:eastAsia="仿宋_GB2312" w:cs="仿宋_GB2312"/>
          <w:i w:val="0"/>
          <w:caps w:val="0"/>
          <w:color w:val="333333"/>
          <w:spacing w:val="0"/>
          <w:sz w:val="32"/>
          <w:szCs w:val="32"/>
          <w:shd w:val="clear" w:fill="FFFFFF"/>
          <w:lang w:val="en-US" w:eastAsia="zh-CN"/>
        </w:rPr>
        <w:sectPr>
          <w:type w:val="continuous"/>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pPr>
      <w:bookmarkStart w:id="0" w:name="_GoBack"/>
      <w:bookmarkEnd w:id="0"/>
      <w:r>
        <w:rPr>
          <w:rFonts w:hint="eastAsia" w:ascii="仿宋_GB2312" w:hAnsi="仿宋_GB2312" w:eastAsia="仿宋_GB2312" w:cs="仿宋_GB2312"/>
          <w:i w:val="0"/>
          <w:caps w:val="0"/>
          <w:color w:val="333333"/>
          <w:spacing w:val="0"/>
          <w:sz w:val="32"/>
          <w:szCs w:val="32"/>
          <w:shd w:val="clear" w:fill="FFFFFF"/>
          <w:lang w:val="en-US" w:eastAsia="zh-CN"/>
        </w:rPr>
        <w:t>附件：</w:t>
      </w:r>
    </w:p>
    <w:tbl>
      <w:tblPr>
        <w:tblStyle w:val="5"/>
        <w:tblW w:w="14754" w:type="dxa"/>
        <w:tblInd w:w="-355" w:type="dxa"/>
        <w:tblBorders>
          <w:top w:val="single" w:color="000000" w:sz="4" w:space="0"/>
          <w:left w:val="single" w:color="000000" w:sz="4" w:space="0"/>
          <w:bottom w:val="none" w:color="auto" w:sz="0"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791"/>
        <w:gridCol w:w="763"/>
        <w:gridCol w:w="804"/>
        <w:gridCol w:w="614"/>
        <w:gridCol w:w="845"/>
        <w:gridCol w:w="873"/>
        <w:gridCol w:w="832"/>
        <w:gridCol w:w="4745"/>
        <w:gridCol w:w="4487"/>
      </w:tblGrid>
      <w:tr>
        <w:tblPrEx>
          <w:tblBorders>
            <w:top w:val="single" w:color="000000" w:sz="4" w:space="0"/>
            <w:left w:val="single" w:color="000000" w:sz="4" w:space="0"/>
            <w:bottom w:val="none" w:color="auto" w:sz="0"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15" w:hRule="atLeast"/>
        </w:trPr>
        <w:tc>
          <w:tcPr>
            <w:tcW w:w="14754" w:type="dxa"/>
            <w:gridSpan w:val="9"/>
            <w:tcBorders>
              <w:top w:val="nil"/>
              <w:left w:val="nil"/>
              <w:bottom w:val="single" w:color="auto" w:sz="4" w:space="0"/>
              <w:right w:val="nil"/>
              <w:tl2br w:val="nil"/>
              <w:tr2bl w:val="nil"/>
            </w:tcBorders>
            <w:noWrap w:val="0"/>
            <w:vAlign w:val="center"/>
          </w:tcPr>
          <w:p>
            <w:pPr>
              <w:widowControl/>
              <w:jc w:val="center"/>
              <w:textAlignment w:val="center"/>
              <w:rPr>
                <w:rFonts w:hint="eastAsia" w:ascii="宋体" w:hAnsi="宋体" w:cs="宋体"/>
                <w:b/>
                <w:color w:val="000000"/>
                <w:kern w:val="0"/>
                <w:sz w:val="36"/>
                <w:szCs w:val="36"/>
                <w:lang w:bidi="ar"/>
              </w:rPr>
            </w:pPr>
            <w:r>
              <w:rPr>
                <w:rFonts w:hint="eastAsia" w:ascii="方正小标宋简体" w:hAnsi="方正小标宋简体" w:eastAsia="方正小标宋简体" w:cs="方正小标宋简体"/>
                <w:b w:val="0"/>
                <w:bCs/>
                <w:color w:val="000000"/>
                <w:kern w:val="0"/>
                <w:sz w:val="36"/>
                <w:szCs w:val="36"/>
                <w:lang w:bidi="ar"/>
              </w:rPr>
              <w:t>蒙城</w:t>
            </w:r>
            <w:r>
              <w:rPr>
                <w:rFonts w:hint="eastAsia" w:ascii="方正小标宋简体" w:hAnsi="方正小标宋简体" w:eastAsia="方正小标宋简体" w:cs="方正小标宋简体"/>
                <w:b w:val="0"/>
                <w:bCs/>
                <w:color w:val="000000"/>
                <w:kern w:val="0"/>
                <w:sz w:val="36"/>
                <w:szCs w:val="36"/>
                <w:lang w:val="en-US" w:eastAsia="zh-CN" w:bidi="ar"/>
              </w:rPr>
              <w:t>县2019年城投集团人员招聘</w:t>
            </w:r>
            <w:r>
              <w:rPr>
                <w:rFonts w:hint="eastAsia" w:ascii="方正小标宋简体" w:hAnsi="方正小标宋简体" w:eastAsia="方正小标宋简体" w:cs="方正小标宋简体"/>
                <w:b w:val="0"/>
                <w:bCs/>
                <w:color w:val="000000"/>
                <w:kern w:val="0"/>
                <w:sz w:val="36"/>
                <w:szCs w:val="36"/>
                <w:lang w:bidi="ar"/>
              </w:rPr>
              <w:t>计划表</w:t>
            </w:r>
          </w:p>
        </w:tc>
      </w:tr>
      <w:tr>
        <w:tblPrEx>
          <w:tblBorders>
            <w:top w:val="single" w:color="000000" w:sz="4" w:space="0"/>
            <w:left w:val="single" w:color="000000" w:sz="4" w:space="0"/>
            <w:bottom w:val="none" w:color="auto" w:sz="0"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55" w:hRule="atLeast"/>
        </w:trPr>
        <w:tc>
          <w:tcPr>
            <w:tcW w:w="79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jc w:val="center"/>
              <w:textAlignment w:val="center"/>
              <w:rPr>
                <w:rFonts w:hint="eastAsia" w:ascii="仿宋" w:hAnsi="仿宋" w:eastAsia="仿宋" w:cs="仿宋"/>
                <w:b w:val="0"/>
                <w:bCs/>
                <w:color w:val="000000"/>
                <w:sz w:val="20"/>
                <w:szCs w:val="20"/>
              </w:rPr>
            </w:pPr>
            <w:r>
              <w:rPr>
                <w:rFonts w:hint="eastAsia" w:ascii="仿宋" w:hAnsi="仿宋" w:eastAsia="仿宋" w:cs="仿宋"/>
                <w:b/>
                <w:color w:val="000000"/>
                <w:kern w:val="0"/>
                <w:sz w:val="20"/>
                <w:szCs w:val="20"/>
                <w:lang w:bidi="ar"/>
              </w:rPr>
              <w:t>部门</w:t>
            </w:r>
          </w:p>
        </w:tc>
        <w:tc>
          <w:tcPr>
            <w:tcW w:w="76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jc w:val="center"/>
              <w:textAlignment w:val="center"/>
              <w:rPr>
                <w:rFonts w:hint="eastAsia" w:ascii="仿宋" w:hAnsi="仿宋" w:eastAsia="仿宋" w:cs="仿宋"/>
                <w:b w:val="0"/>
                <w:bCs/>
                <w:color w:val="000000"/>
                <w:kern w:val="0"/>
                <w:sz w:val="20"/>
                <w:szCs w:val="20"/>
                <w:lang w:eastAsia="zh-CN" w:bidi="ar"/>
              </w:rPr>
            </w:pPr>
            <w:r>
              <w:rPr>
                <w:rFonts w:hint="eastAsia" w:ascii="仿宋" w:hAnsi="仿宋" w:eastAsia="仿宋" w:cs="仿宋"/>
                <w:b/>
                <w:color w:val="000000"/>
                <w:kern w:val="0"/>
                <w:sz w:val="20"/>
                <w:szCs w:val="20"/>
                <w:lang w:eastAsia="zh-CN" w:bidi="ar"/>
              </w:rPr>
              <w:t>岗位代码</w:t>
            </w:r>
          </w:p>
        </w:tc>
        <w:tc>
          <w:tcPr>
            <w:tcW w:w="804"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jc w:val="center"/>
              <w:textAlignment w:val="center"/>
              <w:rPr>
                <w:rFonts w:hint="eastAsia" w:ascii="仿宋" w:hAnsi="仿宋" w:eastAsia="仿宋" w:cs="仿宋"/>
                <w:b w:val="0"/>
                <w:bCs/>
                <w:color w:val="000000"/>
                <w:sz w:val="20"/>
                <w:szCs w:val="20"/>
              </w:rPr>
            </w:pPr>
            <w:r>
              <w:rPr>
                <w:rFonts w:hint="eastAsia" w:ascii="仿宋" w:hAnsi="仿宋" w:eastAsia="仿宋" w:cs="仿宋"/>
                <w:b/>
                <w:color w:val="000000"/>
                <w:kern w:val="0"/>
                <w:sz w:val="20"/>
                <w:szCs w:val="20"/>
                <w:lang w:bidi="ar"/>
              </w:rPr>
              <w:t>岗位</w:t>
            </w:r>
          </w:p>
        </w:tc>
        <w:tc>
          <w:tcPr>
            <w:tcW w:w="614"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jc w:val="center"/>
              <w:textAlignment w:val="center"/>
              <w:rPr>
                <w:rFonts w:hint="eastAsia" w:ascii="仿宋" w:hAnsi="仿宋" w:eastAsia="仿宋" w:cs="仿宋"/>
                <w:b w:val="0"/>
                <w:bCs/>
                <w:color w:val="000000"/>
                <w:sz w:val="20"/>
                <w:szCs w:val="20"/>
              </w:rPr>
            </w:pPr>
            <w:r>
              <w:rPr>
                <w:rFonts w:hint="eastAsia" w:ascii="仿宋" w:hAnsi="仿宋" w:eastAsia="仿宋" w:cs="仿宋"/>
                <w:b/>
                <w:color w:val="000000"/>
                <w:kern w:val="0"/>
                <w:sz w:val="20"/>
                <w:szCs w:val="20"/>
                <w:lang w:bidi="ar"/>
              </w:rPr>
              <w:t>人数</w:t>
            </w:r>
          </w:p>
        </w:tc>
        <w:tc>
          <w:tcPr>
            <w:tcW w:w="84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jc w:val="center"/>
              <w:textAlignment w:val="center"/>
              <w:rPr>
                <w:rFonts w:hint="eastAsia" w:ascii="仿宋" w:hAnsi="仿宋" w:eastAsia="仿宋" w:cs="仿宋"/>
                <w:b w:val="0"/>
                <w:bCs/>
                <w:color w:val="000000"/>
                <w:sz w:val="20"/>
                <w:szCs w:val="20"/>
              </w:rPr>
            </w:pPr>
            <w:r>
              <w:rPr>
                <w:rFonts w:hint="eastAsia" w:ascii="仿宋" w:hAnsi="仿宋" w:eastAsia="仿宋" w:cs="仿宋"/>
                <w:b/>
                <w:color w:val="000000"/>
                <w:kern w:val="0"/>
                <w:sz w:val="20"/>
                <w:szCs w:val="20"/>
                <w:lang w:bidi="ar"/>
              </w:rPr>
              <w:t>年龄</w:t>
            </w:r>
          </w:p>
        </w:tc>
        <w:tc>
          <w:tcPr>
            <w:tcW w:w="87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jc w:val="center"/>
              <w:textAlignment w:val="center"/>
              <w:rPr>
                <w:rFonts w:hint="eastAsia" w:ascii="仿宋" w:hAnsi="仿宋" w:eastAsia="仿宋" w:cs="仿宋"/>
                <w:b w:val="0"/>
                <w:bCs/>
                <w:color w:val="000000"/>
                <w:sz w:val="20"/>
                <w:szCs w:val="20"/>
              </w:rPr>
            </w:pPr>
            <w:r>
              <w:rPr>
                <w:rFonts w:hint="eastAsia" w:ascii="仿宋" w:hAnsi="仿宋" w:eastAsia="仿宋" w:cs="仿宋"/>
                <w:b/>
                <w:color w:val="000000"/>
                <w:kern w:val="0"/>
                <w:sz w:val="20"/>
                <w:szCs w:val="20"/>
                <w:lang w:bidi="ar"/>
              </w:rPr>
              <w:t>工作经验</w:t>
            </w:r>
          </w:p>
        </w:tc>
        <w:tc>
          <w:tcPr>
            <w:tcW w:w="832"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jc w:val="center"/>
              <w:textAlignment w:val="center"/>
              <w:rPr>
                <w:rFonts w:hint="eastAsia" w:ascii="仿宋" w:hAnsi="仿宋" w:eastAsia="仿宋" w:cs="仿宋"/>
                <w:b w:val="0"/>
                <w:bCs/>
                <w:color w:val="000000"/>
                <w:sz w:val="20"/>
                <w:szCs w:val="20"/>
              </w:rPr>
            </w:pPr>
            <w:r>
              <w:rPr>
                <w:rFonts w:hint="eastAsia" w:ascii="仿宋" w:hAnsi="仿宋" w:eastAsia="仿宋" w:cs="仿宋"/>
                <w:b/>
                <w:color w:val="000000"/>
                <w:kern w:val="0"/>
                <w:sz w:val="20"/>
                <w:szCs w:val="20"/>
                <w:lang w:bidi="ar"/>
              </w:rPr>
              <w:t>学历</w:t>
            </w:r>
          </w:p>
        </w:tc>
        <w:tc>
          <w:tcPr>
            <w:tcW w:w="474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jc w:val="center"/>
              <w:textAlignment w:val="center"/>
              <w:rPr>
                <w:rFonts w:hint="eastAsia" w:ascii="仿宋" w:hAnsi="仿宋" w:eastAsia="仿宋" w:cs="仿宋"/>
                <w:b w:val="0"/>
                <w:bCs/>
                <w:color w:val="000000"/>
                <w:sz w:val="20"/>
                <w:szCs w:val="20"/>
              </w:rPr>
            </w:pPr>
            <w:r>
              <w:rPr>
                <w:rFonts w:hint="eastAsia" w:ascii="仿宋" w:hAnsi="仿宋" w:eastAsia="仿宋" w:cs="仿宋"/>
                <w:b/>
                <w:color w:val="000000"/>
                <w:kern w:val="0"/>
                <w:sz w:val="20"/>
                <w:szCs w:val="20"/>
                <w:lang w:bidi="ar"/>
              </w:rPr>
              <w:t>任职要求</w:t>
            </w:r>
          </w:p>
        </w:tc>
        <w:tc>
          <w:tcPr>
            <w:tcW w:w="4487"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jc w:val="center"/>
              <w:textAlignment w:val="center"/>
              <w:rPr>
                <w:rFonts w:hint="eastAsia" w:ascii="仿宋" w:hAnsi="仿宋" w:eastAsia="仿宋" w:cs="仿宋"/>
                <w:b w:val="0"/>
                <w:bCs/>
                <w:color w:val="000000"/>
                <w:sz w:val="20"/>
                <w:szCs w:val="20"/>
              </w:rPr>
            </w:pPr>
            <w:r>
              <w:rPr>
                <w:rFonts w:hint="eastAsia" w:ascii="仿宋" w:hAnsi="仿宋" w:eastAsia="仿宋" w:cs="仿宋"/>
                <w:b/>
                <w:color w:val="000000"/>
                <w:kern w:val="0"/>
                <w:sz w:val="20"/>
                <w:szCs w:val="20"/>
                <w:lang w:bidi="ar"/>
              </w:rPr>
              <w:t>岗位主要内容</w:t>
            </w:r>
          </w:p>
        </w:tc>
      </w:tr>
      <w:tr>
        <w:tblPrEx>
          <w:tblBorders>
            <w:top w:val="single" w:color="000000" w:sz="4" w:space="0"/>
            <w:left w:val="single" w:color="000000" w:sz="4" w:space="0"/>
            <w:bottom w:val="none" w:color="auto" w:sz="0"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055" w:hRule="atLeast"/>
        </w:trPr>
        <w:tc>
          <w:tcPr>
            <w:tcW w:w="791" w:type="dxa"/>
            <w:vMerge w:val="restart"/>
            <w:tcBorders>
              <w:top w:val="single" w:color="auto" w:sz="4" w:space="0"/>
              <w:left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集团</w:t>
            </w:r>
          </w:p>
          <w:p>
            <w:pPr>
              <w:widowControl/>
              <w:jc w:val="center"/>
              <w:textAlignment w:val="center"/>
              <w:rPr>
                <w:rFonts w:hint="default"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公司</w:t>
            </w:r>
          </w:p>
        </w:tc>
        <w:tc>
          <w:tcPr>
            <w:tcW w:w="7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000000"/>
                <w:kern w:val="0"/>
                <w:sz w:val="20"/>
                <w:szCs w:val="20"/>
                <w:lang w:val="en-US" w:eastAsia="zh-CN" w:bidi="ar"/>
              </w:rPr>
              <w:t>190101</w:t>
            </w:r>
          </w:p>
        </w:tc>
        <w:tc>
          <w:tcPr>
            <w:tcW w:w="8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sz w:val="20"/>
                <w:szCs w:val="20"/>
              </w:rPr>
            </w:pPr>
            <w:r>
              <w:rPr>
                <w:rFonts w:hint="eastAsia" w:ascii="仿宋" w:hAnsi="仿宋" w:eastAsia="仿宋" w:cs="仿宋"/>
                <w:color w:val="000000"/>
                <w:kern w:val="0"/>
                <w:sz w:val="20"/>
                <w:szCs w:val="20"/>
                <w:lang w:bidi="ar"/>
              </w:rPr>
              <w:t>记账会计</w:t>
            </w:r>
          </w:p>
        </w:tc>
        <w:tc>
          <w:tcPr>
            <w:tcW w:w="6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sz w:val="20"/>
                <w:szCs w:val="20"/>
                <w:lang w:val="en-US" w:eastAsia="zh-CN"/>
              </w:rPr>
            </w:pPr>
            <w:r>
              <w:rPr>
                <w:rFonts w:hint="eastAsia" w:ascii="仿宋" w:hAnsi="仿宋" w:eastAsia="仿宋" w:cs="仿宋"/>
                <w:color w:val="000000"/>
                <w:sz w:val="20"/>
                <w:szCs w:val="20"/>
                <w:lang w:val="en-US" w:eastAsia="zh-CN"/>
              </w:rPr>
              <w:t>2</w:t>
            </w:r>
          </w:p>
        </w:tc>
        <w:tc>
          <w:tcPr>
            <w:tcW w:w="8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default" w:ascii="仿宋" w:hAnsi="仿宋" w:eastAsia="仿宋" w:cs="仿宋"/>
                <w:color w:val="auto"/>
                <w:sz w:val="20"/>
                <w:szCs w:val="20"/>
                <w:lang w:val="en-US" w:eastAsia="zh-CN"/>
              </w:rPr>
            </w:pPr>
            <w:r>
              <w:rPr>
                <w:rFonts w:hint="eastAsia" w:ascii="仿宋" w:hAnsi="仿宋" w:eastAsia="仿宋" w:cs="仿宋"/>
                <w:color w:val="000000"/>
                <w:kern w:val="0"/>
                <w:sz w:val="20"/>
                <w:szCs w:val="20"/>
                <w:lang w:bidi="ar"/>
              </w:rPr>
              <w:t>30周岁及以下</w:t>
            </w:r>
            <w:r>
              <w:rPr>
                <w:rFonts w:hint="eastAsia" w:ascii="仿宋" w:hAnsi="仿宋" w:eastAsia="仿宋" w:cs="仿宋"/>
                <w:color w:val="000000"/>
                <w:kern w:val="0"/>
                <w:sz w:val="20"/>
                <w:szCs w:val="20"/>
                <w:lang w:val="en-US" w:eastAsia="zh-CN" w:bidi="ar"/>
              </w:rPr>
              <w:t>(1988年6月17日及以后出生）</w:t>
            </w:r>
          </w:p>
        </w:tc>
        <w:tc>
          <w:tcPr>
            <w:tcW w:w="87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sz w:val="20"/>
                <w:szCs w:val="20"/>
              </w:rPr>
            </w:pPr>
            <w:r>
              <w:rPr>
                <w:rFonts w:hint="eastAsia" w:ascii="仿宋" w:hAnsi="仿宋" w:eastAsia="仿宋" w:cs="仿宋"/>
                <w:color w:val="auto"/>
                <w:kern w:val="0"/>
                <w:sz w:val="20"/>
                <w:szCs w:val="20"/>
                <w:lang w:bidi="ar"/>
              </w:rPr>
              <w:t>2年以上财务工作经验</w:t>
            </w:r>
          </w:p>
        </w:tc>
        <w:tc>
          <w:tcPr>
            <w:tcW w:w="83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val="en-US" w:eastAsia="zh-CN" w:bidi="ar"/>
              </w:rPr>
              <w:t>本科及以上</w:t>
            </w:r>
          </w:p>
        </w:tc>
        <w:tc>
          <w:tcPr>
            <w:tcW w:w="47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left"/>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val="en-US" w:eastAsia="zh-CN" w:bidi="ar"/>
              </w:rPr>
              <w:t>1、会计或财务管理专业，具有会计从业资格证或初级会计职称；</w:t>
            </w:r>
          </w:p>
          <w:p>
            <w:pPr>
              <w:widowControl/>
              <w:jc w:val="left"/>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val="en-US" w:eastAsia="zh-CN" w:bidi="ar"/>
              </w:rPr>
              <w:t>2、熟悉财务专业知识、相关法律法规及税法法规、税收相关优惠政策、公司财务制度和相关流程；</w:t>
            </w:r>
          </w:p>
          <w:p>
            <w:pPr>
              <w:widowControl/>
              <w:jc w:val="left"/>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val="en-US" w:eastAsia="zh-CN" w:bidi="ar"/>
              </w:rPr>
              <w:t>3、具备较强的账务处理及财务管理能力，具备优秀的职业判断能力和财会项目分析处理能力；熟练使用计算机及相关办公软件、财务管理软件。</w:t>
            </w:r>
          </w:p>
        </w:tc>
        <w:tc>
          <w:tcPr>
            <w:tcW w:w="44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left"/>
              <w:textAlignment w:val="center"/>
              <w:rPr>
                <w:rFonts w:hint="eastAsia"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1、审核原始凭证、报销单据，按照经济核算原则审核记账凭证，对日常各项费用开支报销单据进行审核，及时、准确登记应收、应付明细往来账，对应收账款进行账龄分析，催促、讨回未收账款；</w:t>
            </w:r>
          </w:p>
          <w:p>
            <w:pPr>
              <w:widowControl/>
              <w:jc w:val="left"/>
              <w:textAlignment w:val="center"/>
              <w:rPr>
                <w:rFonts w:hint="eastAsia"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2、组织整理、登记、保管各种明细账、总分类账；负责单据保管、整理、装订成册和归档保管工作，及时做好会计原始凭证、会计凭证、发票、账册、报表、报告等财会资料的收集、汇编、归档等会计档案管理工作；</w:t>
            </w:r>
          </w:p>
          <w:p>
            <w:pPr>
              <w:widowControl/>
              <w:jc w:val="left"/>
              <w:textAlignment w:val="center"/>
              <w:rPr>
                <w:rFonts w:hint="eastAsia"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3、编制月度、季度、半年度及年度财务报表和财务分析报告。</w:t>
            </w:r>
          </w:p>
        </w:tc>
      </w:tr>
      <w:tr>
        <w:tblPrEx>
          <w:tblBorders>
            <w:top w:val="single" w:color="000000" w:sz="4" w:space="0"/>
            <w:left w:val="single" w:color="000000" w:sz="4" w:space="0"/>
            <w:bottom w:val="none" w:color="auto" w:sz="0"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0" w:hRule="atLeast"/>
        </w:trPr>
        <w:tc>
          <w:tcPr>
            <w:tcW w:w="791" w:type="dxa"/>
            <w:vMerge w:val="continue"/>
            <w:tcBorders>
              <w:left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kern w:val="0"/>
                <w:sz w:val="20"/>
                <w:szCs w:val="20"/>
                <w:lang w:bidi="ar"/>
              </w:rPr>
            </w:pPr>
          </w:p>
        </w:tc>
        <w:tc>
          <w:tcPr>
            <w:tcW w:w="7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val="en-US" w:eastAsia="zh-CN" w:bidi="ar"/>
              </w:rPr>
              <w:t>190102</w:t>
            </w:r>
          </w:p>
        </w:tc>
        <w:tc>
          <w:tcPr>
            <w:tcW w:w="8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出纳</w:t>
            </w:r>
          </w:p>
        </w:tc>
        <w:tc>
          <w:tcPr>
            <w:tcW w:w="6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val="en-US" w:eastAsia="zh-CN" w:bidi="ar"/>
              </w:rPr>
              <w:t>1</w:t>
            </w:r>
          </w:p>
        </w:tc>
        <w:tc>
          <w:tcPr>
            <w:tcW w:w="8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25周岁及以下</w:t>
            </w:r>
            <w:r>
              <w:rPr>
                <w:rFonts w:hint="eastAsia" w:ascii="仿宋" w:hAnsi="仿宋" w:eastAsia="仿宋" w:cs="仿宋"/>
                <w:color w:val="000000"/>
                <w:kern w:val="0"/>
                <w:sz w:val="20"/>
                <w:szCs w:val="20"/>
                <w:lang w:val="en-US" w:eastAsia="zh-CN" w:bidi="ar"/>
              </w:rPr>
              <w:t>(1993年6月17日及以后出生）</w:t>
            </w:r>
          </w:p>
        </w:tc>
        <w:tc>
          <w:tcPr>
            <w:tcW w:w="87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default"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val="en-US" w:eastAsia="zh-CN" w:bidi="ar"/>
              </w:rPr>
              <w:t>无</w:t>
            </w:r>
          </w:p>
        </w:tc>
        <w:tc>
          <w:tcPr>
            <w:tcW w:w="83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本科</w:t>
            </w:r>
            <w:r>
              <w:rPr>
                <w:rFonts w:hint="eastAsia" w:ascii="仿宋" w:hAnsi="仿宋" w:eastAsia="仿宋" w:cs="仿宋"/>
                <w:color w:val="auto"/>
                <w:kern w:val="0"/>
                <w:sz w:val="20"/>
                <w:szCs w:val="20"/>
                <w:lang w:eastAsia="zh-CN" w:bidi="ar"/>
              </w:rPr>
              <w:t>及以上</w:t>
            </w:r>
          </w:p>
        </w:tc>
        <w:tc>
          <w:tcPr>
            <w:tcW w:w="47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left"/>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1、会计或财务管理专业，具有会计从业资格或初级会计职称</w:t>
            </w:r>
            <w:r>
              <w:rPr>
                <w:rFonts w:hint="eastAsia" w:ascii="仿宋" w:hAnsi="仿宋" w:eastAsia="仿宋" w:cs="仿宋"/>
                <w:color w:val="auto"/>
                <w:kern w:val="0"/>
                <w:sz w:val="20"/>
                <w:szCs w:val="20"/>
                <w:lang w:eastAsia="zh-CN" w:bidi="ar"/>
              </w:rPr>
              <w:t>。</w:t>
            </w:r>
          </w:p>
        </w:tc>
        <w:tc>
          <w:tcPr>
            <w:tcW w:w="44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left"/>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1、负责现金的日常收支和保管，银行账户的开户与销户； </w:t>
            </w:r>
          </w:p>
          <w:p>
            <w:pPr>
              <w:widowControl/>
              <w:jc w:val="left"/>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2、清点各部门、各子公司交来的各种款项，做到有问题当时问清并及时处理；按财务规定做好报销工作和每天现金盘点，核对账目，补充备用金，定期编制出纳报表；</w:t>
            </w:r>
          </w:p>
          <w:p>
            <w:pPr>
              <w:widowControl/>
              <w:jc w:val="left"/>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3、查实、汇报各银行账户余额，定期向财务部经理汇报具体银行存款及备用金情况；</w:t>
            </w:r>
          </w:p>
          <w:p>
            <w:pPr>
              <w:widowControl/>
              <w:jc w:val="left"/>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4、逐日登记现金日记账和行存款日记账，并结出余额；</w:t>
            </w:r>
          </w:p>
          <w:p>
            <w:pPr>
              <w:widowControl/>
              <w:jc w:val="left"/>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5、保管空白支票、空白银行票据；开具收款收据、支票，使用专用支票登记簿进行支票使用登记，并监督领用人签字。 </w:t>
            </w:r>
          </w:p>
          <w:p>
            <w:pPr>
              <w:widowControl/>
              <w:jc w:val="left"/>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6、完成直接上级交办的临时任务。</w:t>
            </w:r>
          </w:p>
        </w:tc>
      </w:tr>
      <w:tr>
        <w:tblPrEx>
          <w:tblBorders>
            <w:top w:val="single" w:color="000000" w:sz="4" w:space="0"/>
            <w:left w:val="single" w:color="000000" w:sz="4" w:space="0"/>
            <w:bottom w:val="none" w:color="auto" w:sz="0"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075" w:hRule="atLeast"/>
        </w:trPr>
        <w:tc>
          <w:tcPr>
            <w:tcW w:w="791" w:type="dxa"/>
            <w:vMerge w:val="continue"/>
            <w:tcBorders>
              <w:left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kern w:val="0"/>
                <w:sz w:val="20"/>
                <w:szCs w:val="20"/>
                <w:lang w:bidi="ar"/>
              </w:rPr>
            </w:pPr>
          </w:p>
        </w:tc>
        <w:tc>
          <w:tcPr>
            <w:tcW w:w="7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val="en-US" w:eastAsia="zh-CN" w:bidi="ar"/>
              </w:rPr>
              <w:t>190103</w:t>
            </w:r>
          </w:p>
        </w:tc>
        <w:tc>
          <w:tcPr>
            <w:tcW w:w="8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融资岗</w:t>
            </w:r>
          </w:p>
        </w:tc>
        <w:tc>
          <w:tcPr>
            <w:tcW w:w="6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default"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val="en-US" w:eastAsia="zh-CN" w:bidi="ar"/>
              </w:rPr>
              <w:t>2</w:t>
            </w:r>
          </w:p>
        </w:tc>
        <w:tc>
          <w:tcPr>
            <w:tcW w:w="8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kern w:val="0"/>
                <w:sz w:val="20"/>
                <w:szCs w:val="20"/>
                <w:lang w:eastAsia="zh-CN" w:bidi="ar"/>
              </w:rPr>
            </w:pPr>
            <w:r>
              <w:rPr>
                <w:rFonts w:hint="eastAsia" w:ascii="仿宋" w:hAnsi="仿宋" w:eastAsia="仿宋" w:cs="仿宋"/>
                <w:color w:val="auto"/>
                <w:kern w:val="0"/>
                <w:sz w:val="20"/>
                <w:szCs w:val="20"/>
                <w:lang w:bidi="ar"/>
              </w:rPr>
              <w:t>30周岁以下</w:t>
            </w:r>
            <w:r>
              <w:rPr>
                <w:rFonts w:hint="eastAsia" w:ascii="仿宋" w:hAnsi="仿宋" w:eastAsia="仿宋" w:cs="仿宋"/>
                <w:color w:val="000000"/>
                <w:kern w:val="0"/>
                <w:sz w:val="20"/>
                <w:szCs w:val="20"/>
                <w:lang w:val="en-US" w:eastAsia="zh-CN" w:bidi="ar"/>
              </w:rPr>
              <w:t>(1988年6月17日及以后出生）</w:t>
            </w:r>
          </w:p>
        </w:tc>
        <w:tc>
          <w:tcPr>
            <w:tcW w:w="87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2年以上相关工作经验</w:t>
            </w:r>
          </w:p>
        </w:tc>
        <w:tc>
          <w:tcPr>
            <w:tcW w:w="83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本科</w:t>
            </w:r>
            <w:r>
              <w:rPr>
                <w:rFonts w:hint="eastAsia" w:ascii="仿宋" w:hAnsi="仿宋" w:eastAsia="仿宋" w:cs="仿宋"/>
                <w:color w:val="auto"/>
                <w:kern w:val="0"/>
                <w:sz w:val="20"/>
                <w:szCs w:val="20"/>
                <w:lang w:eastAsia="zh-CN" w:bidi="ar"/>
              </w:rPr>
              <w:t>及以上</w:t>
            </w:r>
          </w:p>
        </w:tc>
        <w:tc>
          <w:tcPr>
            <w:tcW w:w="47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left"/>
              <w:textAlignment w:val="center"/>
              <w:rPr>
                <w:rFonts w:hint="eastAsia" w:ascii="仿宋" w:hAnsi="仿宋" w:eastAsia="仿宋" w:cs="仿宋"/>
                <w:color w:val="auto"/>
                <w:kern w:val="0"/>
                <w:sz w:val="20"/>
                <w:szCs w:val="20"/>
                <w:lang w:bidi="ar"/>
              </w:rPr>
            </w:pPr>
          </w:p>
          <w:p>
            <w:pPr>
              <w:widowControl/>
              <w:jc w:val="left"/>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1、金融专业，同时具备经济学、财务管理、会计学、法学、企业管理等第二学位者优先；</w:t>
            </w:r>
          </w:p>
          <w:p>
            <w:pPr>
              <w:widowControl/>
              <w:jc w:val="left"/>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2、熟练掌握财务、金融、法律、投资分析等相关知识，熟悉资本市场运作和金融机构业务流程；</w:t>
            </w:r>
          </w:p>
          <w:p>
            <w:pPr>
              <w:widowControl/>
              <w:jc w:val="left"/>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3、适应出差、外派等异地工作安排。</w:t>
            </w:r>
          </w:p>
        </w:tc>
        <w:tc>
          <w:tcPr>
            <w:tcW w:w="44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left"/>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1、收集、整理、分析、解读金融政策、法律法规、行业信息，为公司决策提供参考信息；</w:t>
            </w:r>
          </w:p>
          <w:p>
            <w:pPr>
              <w:widowControl/>
              <w:jc w:val="left"/>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2、拓展公司融资资源，建立良好的沟通机制；</w:t>
            </w:r>
          </w:p>
          <w:p>
            <w:pPr>
              <w:widowControl/>
              <w:jc w:val="left"/>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3、管理和维护公司与银行及非银行金融机构、证券机构、投资基金等业务关系；</w:t>
            </w:r>
          </w:p>
          <w:p>
            <w:pPr>
              <w:widowControl/>
              <w:jc w:val="left"/>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4、负责项目及非项目融资工作可行性分析、业务对接；</w:t>
            </w:r>
          </w:p>
          <w:p>
            <w:pPr>
              <w:widowControl/>
              <w:jc w:val="left"/>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5、完成其他领导交办的任务。</w:t>
            </w:r>
          </w:p>
        </w:tc>
      </w:tr>
      <w:tr>
        <w:tblPrEx>
          <w:tblBorders>
            <w:top w:val="single" w:color="000000" w:sz="4" w:space="0"/>
            <w:left w:val="single" w:color="000000" w:sz="4" w:space="0"/>
            <w:bottom w:val="none" w:color="auto" w:sz="0"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075" w:hRule="atLeast"/>
        </w:trPr>
        <w:tc>
          <w:tcPr>
            <w:tcW w:w="791" w:type="dxa"/>
            <w:vMerge w:val="continue"/>
            <w:tcBorders>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kern w:val="0"/>
                <w:sz w:val="20"/>
                <w:szCs w:val="20"/>
                <w:lang w:bidi="ar"/>
              </w:rPr>
            </w:pPr>
          </w:p>
        </w:tc>
        <w:tc>
          <w:tcPr>
            <w:tcW w:w="7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val="en-US" w:eastAsia="zh-CN" w:bidi="ar"/>
              </w:rPr>
              <w:t>190104</w:t>
            </w:r>
          </w:p>
        </w:tc>
        <w:tc>
          <w:tcPr>
            <w:tcW w:w="8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审计专员</w:t>
            </w:r>
          </w:p>
        </w:tc>
        <w:tc>
          <w:tcPr>
            <w:tcW w:w="6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default"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val="en-US" w:eastAsia="zh-CN" w:bidi="ar"/>
              </w:rPr>
              <w:t>2</w:t>
            </w:r>
          </w:p>
        </w:tc>
        <w:tc>
          <w:tcPr>
            <w:tcW w:w="8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30周岁及以下</w:t>
            </w:r>
            <w:r>
              <w:rPr>
                <w:rFonts w:hint="eastAsia" w:ascii="仿宋" w:hAnsi="仿宋" w:eastAsia="仿宋" w:cs="仿宋"/>
                <w:color w:val="000000"/>
                <w:kern w:val="0"/>
                <w:sz w:val="20"/>
                <w:szCs w:val="20"/>
                <w:lang w:val="en-US" w:eastAsia="zh-CN" w:bidi="ar"/>
              </w:rPr>
              <w:t>(1988年6月17日及以后出生）</w:t>
            </w:r>
          </w:p>
        </w:tc>
        <w:tc>
          <w:tcPr>
            <w:tcW w:w="87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2 年以上财会、审计相关工作经验</w:t>
            </w:r>
          </w:p>
        </w:tc>
        <w:tc>
          <w:tcPr>
            <w:tcW w:w="83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本科</w:t>
            </w:r>
            <w:r>
              <w:rPr>
                <w:rFonts w:hint="eastAsia" w:ascii="仿宋" w:hAnsi="仿宋" w:eastAsia="仿宋" w:cs="仿宋"/>
                <w:color w:val="auto"/>
                <w:kern w:val="0"/>
                <w:sz w:val="20"/>
                <w:szCs w:val="20"/>
                <w:lang w:eastAsia="zh-CN" w:bidi="ar"/>
              </w:rPr>
              <w:t>及以上</w:t>
            </w:r>
          </w:p>
        </w:tc>
        <w:tc>
          <w:tcPr>
            <w:tcW w:w="47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left"/>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1、财会、审计类专业；</w:t>
            </w:r>
          </w:p>
          <w:p>
            <w:pPr>
              <w:widowControl/>
              <w:jc w:val="left"/>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2、掌握国家的财经法律、法规、政策以及公司的规章制度，熟悉财会、审计等相关的理论和专业知识；</w:t>
            </w:r>
          </w:p>
          <w:p>
            <w:pPr>
              <w:widowControl/>
              <w:jc w:val="left"/>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3、具备财会、审计专业技术职称；</w:t>
            </w:r>
          </w:p>
          <w:p>
            <w:pPr>
              <w:widowControl/>
              <w:jc w:val="left"/>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4、熟练操作财务软件、办公软件；</w:t>
            </w:r>
          </w:p>
          <w:p>
            <w:pPr>
              <w:widowControl/>
              <w:jc w:val="left"/>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5、通过 CPA 者优先。</w:t>
            </w:r>
          </w:p>
        </w:tc>
        <w:tc>
          <w:tcPr>
            <w:tcW w:w="44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left"/>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1、按照公司年度审计计划和领导安排，负责内部审计项目的具体实施；</w:t>
            </w:r>
          </w:p>
          <w:p>
            <w:pPr>
              <w:widowControl/>
              <w:jc w:val="left"/>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2、根据领导安排负责公司年度财务计划、各项预算、结算执行情况、财务报表和财务报告等审计工作的具体实施；</w:t>
            </w:r>
          </w:p>
          <w:p>
            <w:pPr>
              <w:widowControl/>
              <w:jc w:val="left"/>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3、根据领导安排负责财务收支及有关经济活动的真实性、合法性审计工作的具体实施；</w:t>
            </w:r>
          </w:p>
          <w:p>
            <w:pPr>
              <w:widowControl/>
              <w:jc w:val="left"/>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4、根据领导安排负责对各部门和下属子公司的经济核算结果的真实有效性审计工作的具体实施；</w:t>
            </w:r>
          </w:p>
          <w:p>
            <w:pPr>
              <w:widowControl/>
              <w:jc w:val="left"/>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5、负责起草内部审计报告，并向直接上级报告审计结果；</w:t>
            </w:r>
          </w:p>
          <w:p>
            <w:pPr>
              <w:widowControl/>
              <w:jc w:val="left"/>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6、负责审计信息资料和公司内部审计资料档案的归档及管理。</w:t>
            </w:r>
          </w:p>
        </w:tc>
      </w:tr>
      <w:tr>
        <w:tblPrEx>
          <w:tblBorders>
            <w:top w:val="single" w:color="000000" w:sz="4" w:space="0"/>
            <w:left w:val="single" w:color="000000" w:sz="4" w:space="0"/>
            <w:bottom w:val="none" w:color="auto" w:sz="0"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959" w:hRule="atLeast"/>
        </w:trPr>
        <w:tc>
          <w:tcPr>
            <w:tcW w:w="7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000000"/>
                <w:kern w:val="0"/>
                <w:sz w:val="20"/>
                <w:szCs w:val="20"/>
                <w:lang w:val="en-US" w:eastAsia="zh-CN" w:bidi="ar"/>
              </w:rPr>
            </w:pPr>
            <w:r>
              <w:rPr>
                <w:rFonts w:hint="eastAsia" w:ascii="仿宋" w:hAnsi="仿宋" w:eastAsia="仿宋" w:cs="仿宋"/>
                <w:color w:val="000000"/>
                <w:kern w:val="0"/>
                <w:sz w:val="20"/>
                <w:szCs w:val="20"/>
                <w:lang w:val="en-US" w:eastAsia="zh-CN" w:bidi="ar"/>
              </w:rPr>
              <w:t>金控</w:t>
            </w:r>
          </w:p>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000000"/>
                <w:kern w:val="0"/>
                <w:sz w:val="20"/>
                <w:szCs w:val="20"/>
                <w:lang w:val="en-US" w:eastAsia="zh-CN" w:bidi="ar"/>
              </w:rPr>
              <w:t>公司</w:t>
            </w:r>
          </w:p>
        </w:tc>
        <w:tc>
          <w:tcPr>
            <w:tcW w:w="7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val="en-US" w:eastAsia="zh-CN" w:bidi="ar"/>
              </w:rPr>
              <w:t>190105</w:t>
            </w:r>
          </w:p>
        </w:tc>
        <w:tc>
          <w:tcPr>
            <w:tcW w:w="8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行政管理</w:t>
            </w:r>
          </w:p>
        </w:tc>
        <w:tc>
          <w:tcPr>
            <w:tcW w:w="6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w:t>
            </w:r>
          </w:p>
        </w:tc>
        <w:tc>
          <w:tcPr>
            <w:tcW w:w="8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30周岁及以下</w:t>
            </w:r>
            <w:r>
              <w:rPr>
                <w:rFonts w:hint="eastAsia" w:ascii="仿宋" w:hAnsi="仿宋" w:eastAsia="仿宋" w:cs="仿宋"/>
                <w:color w:val="000000"/>
                <w:kern w:val="0"/>
                <w:sz w:val="20"/>
                <w:szCs w:val="20"/>
                <w:lang w:val="en-US" w:eastAsia="zh-CN" w:bidi="ar"/>
              </w:rPr>
              <w:t>(1988年6月17日及以后出生）</w:t>
            </w:r>
          </w:p>
        </w:tc>
        <w:tc>
          <w:tcPr>
            <w:tcW w:w="87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2年以上相关工作经验</w:t>
            </w:r>
          </w:p>
        </w:tc>
        <w:tc>
          <w:tcPr>
            <w:tcW w:w="83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本科及以上</w:t>
            </w:r>
          </w:p>
        </w:tc>
        <w:tc>
          <w:tcPr>
            <w:tcW w:w="47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left"/>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1、行政管理、人力资源管理、企业管理、公共关系等相关专业；</w:t>
            </w:r>
          </w:p>
          <w:p>
            <w:pPr>
              <w:widowControl/>
              <w:jc w:val="left"/>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2、具有良好的组织协调能力、人际交往、外联及公关能力、有较强的服务意识，优秀的书面表达能力，应变能力和调理性较强；</w:t>
            </w:r>
          </w:p>
          <w:p>
            <w:pPr>
              <w:widowControl/>
              <w:jc w:val="left"/>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3、熟悉国家相关法律法规，熟悉现代企业行政管理流程、方式；</w:t>
            </w:r>
          </w:p>
          <w:p>
            <w:pPr>
              <w:widowControl/>
              <w:jc w:val="left"/>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4、受过文书写作、档案管理等方面的培训。</w:t>
            </w:r>
          </w:p>
        </w:tc>
        <w:tc>
          <w:tcPr>
            <w:tcW w:w="44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left"/>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1、全面负责综合行政管理工作；</w:t>
            </w:r>
          </w:p>
          <w:p>
            <w:pPr>
              <w:widowControl/>
              <w:jc w:val="left"/>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2、负责公司领导安排的工作上通下达，确保政令畅通，并做到科学有效的协调各部门之间的关系，充分发挥综合行政管理职能；</w:t>
            </w:r>
          </w:p>
          <w:p>
            <w:pPr>
              <w:widowControl/>
              <w:jc w:val="left"/>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3、负责公司会议的安排、组织、召开以及会后材料的归档、会议主题工作要求的检查落实；</w:t>
            </w:r>
          </w:p>
          <w:p>
            <w:pPr>
              <w:widowControl/>
              <w:jc w:val="left"/>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4、负责日常办公制度维护、管理及合同、档案等资料的归档管理；</w:t>
            </w:r>
          </w:p>
          <w:p>
            <w:pPr>
              <w:widowControl/>
              <w:jc w:val="left"/>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5、负责各部门办公后勤保障工作；</w:t>
            </w:r>
          </w:p>
          <w:p>
            <w:pPr>
              <w:widowControl/>
              <w:jc w:val="left"/>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6、制度及公文的拟定和发布，内外部门工作的协调和外联工作；</w:t>
            </w:r>
          </w:p>
          <w:p>
            <w:pPr>
              <w:widowControl/>
              <w:jc w:val="left"/>
              <w:textAlignment w:val="center"/>
              <w:rPr>
                <w:rFonts w:hint="eastAsia" w:ascii="仿宋" w:hAnsi="仿宋" w:eastAsia="仿宋" w:cs="仿宋"/>
                <w:color w:val="auto"/>
                <w:sz w:val="20"/>
                <w:szCs w:val="20"/>
                <w:lang w:val="en-US" w:eastAsia="zh-CN"/>
              </w:rPr>
            </w:pPr>
            <w:r>
              <w:rPr>
                <w:rFonts w:hint="eastAsia" w:ascii="仿宋" w:hAnsi="仿宋" w:eastAsia="仿宋" w:cs="仿宋"/>
                <w:color w:val="auto"/>
                <w:kern w:val="0"/>
                <w:sz w:val="20"/>
                <w:szCs w:val="20"/>
                <w:lang w:bidi="ar"/>
              </w:rPr>
              <w:t>7、其他领导交办的任务。</w:t>
            </w:r>
          </w:p>
        </w:tc>
      </w:tr>
      <w:tr>
        <w:tblPrEx>
          <w:tblBorders>
            <w:top w:val="single" w:color="000000" w:sz="4" w:space="0"/>
            <w:left w:val="single" w:color="000000" w:sz="4" w:space="0"/>
            <w:bottom w:val="none" w:color="auto" w:sz="0"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959" w:hRule="atLeast"/>
        </w:trPr>
        <w:tc>
          <w:tcPr>
            <w:tcW w:w="791" w:type="dxa"/>
            <w:vMerge w:val="restart"/>
            <w:tcBorders>
              <w:top w:val="single" w:color="auto" w:sz="4" w:space="0"/>
              <w:left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000000"/>
                <w:kern w:val="0"/>
                <w:sz w:val="20"/>
                <w:szCs w:val="20"/>
                <w:lang w:val="en-US" w:eastAsia="zh-CN" w:bidi="ar"/>
              </w:rPr>
            </w:pPr>
            <w:r>
              <w:rPr>
                <w:rFonts w:hint="eastAsia" w:ascii="仿宋" w:hAnsi="仿宋" w:eastAsia="仿宋" w:cs="仿宋"/>
                <w:color w:val="000000"/>
                <w:kern w:val="0"/>
                <w:sz w:val="20"/>
                <w:szCs w:val="20"/>
                <w:lang w:val="en-US" w:eastAsia="zh-CN" w:bidi="ar"/>
              </w:rPr>
              <w:t>梦蝶旅游公司</w:t>
            </w:r>
          </w:p>
        </w:tc>
        <w:tc>
          <w:tcPr>
            <w:tcW w:w="7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val="en-US" w:eastAsia="zh-CN" w:bidi="ar"/>
              </w:rPr>
              <w:t>190106</w:t>
            </w:r>
          </w:p>
        </w:tc>
        <w:tc>
          <w:tcPr>
            <w:tcW w:w="8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val="en-US" w:eastAsia="zh-CN" w:bidi="ar"/>
              </w:rPr>
              <w:t>广告策划设计</w:t>
            </w:r>
          </w:p>
        </w:tc>
        <w:tc>
          <w:tcPr>
            <w:tcW w:w="6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val="en-US" w:eastAsia="zh-CN" w:bidi="ar"/>
              </w:rPr>
              <w:t>1</w:t>
            </w:r>
          </w:p>
        </w:tc>
        <w:tc>
          <w:tcPr>
            <w:tcW w:w="8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val="en-US" w:eastAsia="zh-CN" w:bidi="ar"/>
              </w:rPr>
              <w:t>30周岁及以下</w:t>
            </w:r>
            <w:r>
              <w:rPr>
                <w:rFonts w:hint="eastAsia" w:ascii="仿宋" w:hAnsi="仿宋" w:eastAsia="仿宋" w:cs="仿宋"/>
                <w:color w:val="000000"/>
                <w:kern w:val="0"/>
                <w:sz w:val="20"/>
                <w:szCs w:val="20"/>
                <w:lang w:val="en-US" w:eastAsia="zh-CN" w:bidi="ar"/>
              </w:rPr>
              <w:t>(1988年6月17日及以后出生）</w:t>
            </w:r>
          </w:p>
        </w:tc>
        <w:tc>
          <w:tcPr>
            <w:tcW w:w="87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val="en-US" w:eastAsia="zh-CN" w:bidi="ar"/>
              </w:rPr>
              <w:t>2年以上平面设计工作经验</w:t>
            </w:r>
          </w:p>
        </w:tc>
        <w:tc>
          <w:tcPr>
            <w:tcW w:w="83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本科及以上</w:t>
            </w:r>
          </w:p>
        </w:tc>
        <w:tc>
          <w:tcPr>
            <w:tcW w:w="47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left"/>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val="en-US" w:eastAsia="zh-CN" w:bidi="ar"/>
              </w:rPr>
              <w:t>1、广告视觉、平面设计等相关专业；</w:t>
            </w:r>
            <w:r>
              <w:rPr>
                <w:rFonts w:hint="eastAsia" w:ascii="仿宋" w:hAnsi="仿宋" w:eastAsia="仿宋" w:cs="仿宋"/>
                <w:color w:val="auto"/>
                <w:kern w:val="0"/>
                <w:sz w:val="20"/>
                <w:szCs w:val="20"/>
                <w:lang w:val="en-US" w:eastAsia="zh-CN" w:bidi="ar"/>
              </w:rPr>
              <w:br w:type="textWrapping"/>
            </w:r>
            <w:r>
              <w:rPr>
                <w:rFonts w:hint="eastAsia" w:ascii="仿宋" w:hAnsi="仿宋" w:eastAsia="仿宋" w:cs="仿宋"/>
                <w:color w:val="auto"/>
                <w:kern w:val="0"/>
                <w:sz w:val="20"/>
                <w:szCs w:val="20"/>
                <w:lang w:val="en-US" w:eastAsia="zh-CN" w:bidi="ar"/>
              </w:rPr>
              <w:t>2、能熟练用Photoshop/illustrator/Coreldrew/等设计软件；</w:t>
            </w:r>
            <w:r>
              <w:rPr>
                <w:rFonts w:hint="eastAsia" w:ascii="仿宋" w:hAnsi="仿宋" w:eastAsia="仿宋" w:cs="仿宋"/>
                <w:color w:val="auto"/>
                <w:kern w:val="0"/>
                <w:sz w:val="20"/>
                <w:szCs w:val="20"/>
                <w:lang w:val="en-US" w:eastAsia="zh-CN" w:bidi="ar"/>
              </w:rPr>
              <w:br w:type="textWrapping"/>
            </w:r>
            <w:r>
              <w:rPr>
                <w:rFonts w:hint="eastAsia" w:ascii="仿宋" w:hAnsi="仿宋" w:eastAsia="仿宋" w:cs="仿宋"/>
                <w:color w:val="auto"/>
                <w:kern w:val="0"/>
                <w:sz w:val="20"/>
                <w:szCs w:val="20"/>
                <w:lang w:val="en-US" w:eastAsia="zh-CN" w:bidi="ar"/>
              </w:rPr>
              <w:t>3、主动性高，善于沟通、耐心细致，能准确表达设计思路，有较强的责任心及较强的理解分析、创意设计能力和色彩搭配能力。 </w:t>
            </w:r>
          </w:p>
        </w:tc>
        <w:tc>
          <w:tcPr>
            <w:tcW w:w="44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left"/>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val="en-US" w:eastAsia="zh-CN" w:bidi="ar"/>
              </w:rPr>
              <w:t>1、负责对接客户，了解客户需求；</w:t>
            </w:r>
            <w:r>
              <w:rPr>
                <w:rFonts w:hint="eastAsia" w:ascii="仿宋" w:hAnsi="仿宋" w:eastAsia="仿宋" w:cs="仿宋"/>
                <w:color w:val="auto"/>
                <w:kern w:val="0"/>
                <w:sz w:val="20"/>
                <w:szCs w:val="20"/>
                <w:lang w:val="en-US" w:eastAsia="zh-CN" w:bidi="ar"/>
              </w:rPr>
              <w:br w:type="textWrapping"/>
            </w:r>
            <w:r>
              <w:rPr>
                <w:rFonts w:hint="eastAsia" w:ascii="仿宋" w:hAnsi="仿宋" w:eastAsia="仿宋" w:cs="仿宋"/>
                <w:color w:val="auto"/>
                <w:kern w:val="0"/>
                <w:sz w:val="20"/>
                <w:szCs w:val="20"/>
                <w:lang w:val="en-US" w:eastAsia="zh-CN" w:bidi="ar"/>
              </w:rPr>
              <w:t>2、根据客户需求，负责广告图片制作、后期处理及上传，能独立完成画面设计、更新等工作；</w:t>
            </w:r>
            <w:r>
              <w:rPr>
                <w:rFonts w:hint="eastAsia" w:ascii="仿宋" w:hAnsi="仿宋" w:eastAsia="仿宋" w:cs="仿宋"/>
                <w:color w:val="auto"/>
                <w:kern w:val="0"/>
                <w:sz w:val="20"/>
                <w:szCs w:val="20"/>
                <w:lang w:val="en-US" w:eastAsia="zh-CN" w:bidi="ar"/>
              </w:rPr>
              <w:br w:type="textWrapping"/>
            </w:r>
            <w:r>
              <w:rPr>
                <w:rFonts w:hint="eastAsia" w:ascii="仿宋" w:hAnsi="仿宋" w:eastAsia="仿宋" w:cs="仿宋"/>
                <w:color w:val="auto"/>
                <w:kern w:val="0"/>
                <w:sz w:val="20"/>
                <w:szCs w:val="20"/>
                <w:lang w:val="en-US" w:eastAsia="zh-CN" w:bidi="ar"/>
              </w:rPr>
              <w:t>3、负责为公司运营、活动及功能维护提供美术支持，包括banner、H5视觉、海报、社会化传播图等。</w:t>
            </w:r>
          </w:p>
        </w:tc>
      </w:tr>
      <w:tr>
        <w:tblPrEx>
          <w:tblBorders>
            <w:top w:val="single" w:color="000000" w:sz="4" w:space="0"/>
            <w:left w:val="single" w:color="000000" w:sz="4" w:space="0"/>
            <w:bottom w:val="none" w:color="auto" w:sz="0"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959" w:hRule="atLeast"/>
        </w:trPr>
        <w:tc>
          <w:tcPr>
            <w:tcW w:w="791" w:type="dxa"/>
            <w:vMerge w:val="continue"/>
            <w:tcBorders>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000000"/>
                <w:kern w:val="0"/>
                <w:sz w:val="20"/>
                <w:szCs w:val="20"/>
                <w:lang w:val="en-US" w:eastAsia="zh-CN" w:bidi="ar"/>
              </w:rPr>
            </w:pPr>
          </w:p>
        </w:tc>
        <w:tc>
          <w:tcPr>
            <w:tcW w:w="7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val="en-US" w:eastAsia="zh-CN" w:bidi="ar"/>
              </w:rPr>
              <w:t>190107</w:t>
            </w:r>
          </w:p>
        </w:tc>
        <w:tc>
          <w:tcPr>
            <w:tcW w:w="8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val="en-US" w:eastAsia="zh-CN" w:bidi="ar"/>
              </w:rPr>
              <w:t>园林绿化技术员</w:t>
            </w:r>
          </w:p>
        </w:tc>
        <w:tc>
          <w:tcPr>
            <w:tcW w:w="6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val="en-US" w:eastAsia="zh-CN" w:bidi="ar"/>
              </w:rPr>
              <w:t>1</w:t>
            </w:r>
          </w:p>
        </w:tc>
        <w:tc>
          <w:tcPr>
            <w:tcW w:w="8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val="en-US" w:eastAsia="zh-CN" w:bidi="ar"/>
              </w:rPr>
              <w:t>30周岁及以下</w:t>
            </w:r>
            <w:r>
              <w:rPr>
                <w:rFonts w:hint="eastAsia" w:ascii="仿宋" w:hAnsi="仿宋" w:eastAsia="仿宋" w:cs="仿宋"/>
                <w:color w:val="000000"/>
                <w:kern w:val="0"/>
                <w:sz w:val="20"/>
                <w:szCs w:val="20"/>
                <w:lang w:val="en-US" w:eastAsia="zh-CN" w:bidi="ar"/>
              </w:rPr>
              <w:t>(1988年6月17日及以后出生）</w:t>
            </w:r>
          </w:p>
        </w:tc>
        <w:tc>
          <w:tcPr>
            <w:tcW w:w="87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val="en-US" w:eastAsia="zh-CN" w:bidi="ar"/>
              </w:rPr>
              <w:t>2年及以上以上园林种植、养护实操经验</w:t>
            </w:r>
          </w:p>
        </w:tc>
        <w:tc>
          <w:tcPr>
            <w:tcW w:w="83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本科及以上</w:t>
            </w:r>
          </w:p>
        </w:tc>
        <w:tc>
          <w:tcPr>
            <w:tcW w:w="47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left"/>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val="en-US" w:eastAsia="zh-CN" w:bidi="ar"/>
              </w:rPr>
              <w:t>1、园艺专业、园林相关专业；</w:t>
            </w:r>
            <w:r>
              <w:rPr>
                <w:rFonts w:hint="eastAsia" w:ascii="仿宋" w:hAnsi="仿宋" w:eastAsia="仿宋" w:cs="仿宋"/>
                <w:color w:val="auto"/>
                <w:kern w:val="0"/>
                <w:sz w:val="20"/>
                <w:szCs w:val="20"/>
                <w:lang w:val="en-US" w:eastAsia="zh-CN" w:bidi="ar"/>
              </w:rPr>
              <w:br w:type="textWrapping"/>
            </w:r>
            <w:r>
              <w:rPr>
                <w:rFonts w:hint="eastAsia" w:ascii="仿宋" w:hAnsi="仿宋" w:eastAsia="仿宋" w:cs="仿宋"/>
                <w:color w:val="auto"/>
                <w:kern w:val="0"/>
                <w:sz w:val="20"/>
                <w:szCs w:val="20"/>
                <w:lang w:val="en-US" w:eastAsia="zh-CN" w:bidi="ar"/>
              </w:rPr>
              <w:t>2、掌握园艺作物栽培、品种选育和良种繁育、病虫草害防治、园艺产品商品化处理等方面技能。</w:t>
            </w:r>
          </w:p>
        </w:tc>
        <w:tc>
          <w:tcPr>
            <w:tcW w:w="44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left"/>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val="en-US" w:eastAsia="zh-CN" w:bidi="ar"/>
              </w:rPr>
              <w:t>1、公司相关项目的前期调研、合作对接；</w:t>
            </w:r>
            <w:r>
              <w:rPr>
                <w:rFonts w:hint="eastAsia" w:ascii="仿宋" w:hAnsi="仿宋" w:eastAsia="仿宋" w:cs="仿宋"/>
                <w:color w:val="auto"/>
                <w:kern w:val="0"/>
                <w:sz w:val="20"/>
                <w:szCs w:val="20"/>
                <w:lang w:val="en-US" w:eastAsia="zh-CN" w:bidi="ar"/>
              </w:rPr>
              <w:br w:type="textWrapping"/>
            </w:r>
            <w:r>
              <w:rPr>
                <w:rFonts w:hint="eastAsia" w:ascii="仿宋" w:hAnsi="仿宋" w:eastAsia="仿宋" w:cs="仿宋"/>
                <w:color w:val="auto"/>
                <w:kern w:val="0"/>
                <w:sz w:val="20"/>
                <w:szCs w:val="20"/>
                <w:lang w:val="en-US" w:eastAsia="zh-CN" w:bidi="ar"/>
              </w:rPr>
              <w:t>2、种（栽）植园区建设指导、相关报批报建手续办理；</w:t>
            </w:r>
            <w:r>
              <w:rPr>
                <w:rFonts w:hint="eastAsia" w:ascii="仿宋" w:hAnsi="仿宋" w:eastAsia="仿宋" w:cs="仿宋"/>
                <w:color w:val="auto"/>
                <w:kern w:val="0"/>
                <w:sz w:val="20"/>
                <w:szCs w:val="20"/>
                <w:lang w:val="en-US" w:eastAsia="zh-CN" w:bidi="ar"/>
              </w:rPr>
              <w:br w:type="textWrapping"/>
            </w:r>
            <w:r>
              <w:rPr>
                <w:rFonts w:hint="eastAsia" w:ascii="仿宋" w:hAnsi="仿宋" w:eastAsia="仿宋" w:cs="仿宋"/>
                <w:color w:val="auto"/>
                <w:kern w:val="0"/>
                <w:sz w:val="20"/>
                <w:szCs w:val="20"/>
                <w:lang w:val="en-US" w:eastAsia="zh-CN" w:bidi="ar"/>
              </w:rPr>
              <w:t>3、栽培过程中技术问题处理；</w:t>
            </w:r>
            <w:r>
              <w:rPr>
                <w:rFonts w:hint="eastAsia" w:ascii="仿宋" w:hAnsi="仿宋" w:eastAsia="仿宋" w:cs="仿宋"/>
                <w:color w:val="auto"/>
                <w:kern w:val="0"/>
                <w:sz w:val="20"/>
                <w:szCs w:val="20"/>
                <w:lang w:val="en-US" w:eastAsia="zh-CN" w:bidi="ar"/>
              </w:rPr>
              <w:br w:type="textWrapping"/>
            </w:r>
            <w:r>
              <w:rPr>
                <w:rFonts w:hint="eastAsia" w:ascii="仿宋" w:hAnsi="仿宋" w:eastAsia="仿宋" w:cs="仿宋"/>
                <w:color w:val="auto"/>
                <w:kern w:val="0"/>
                <w:sz w:val="20"/>
                <w:szCs w:val="20"/>
                <w:lang w:val="en-US" w:eastAsia="zh-CN" w:bidi="ar"/>
              </w:rPr>
              <w:t>4、公司交办的其他工作。</w:t>
            </w:r>
          </w:p>
        </w:tc>
      </w:tr>
      <w:tr>
        <w:tblPrEx>
          <w:tblBorders>
            <w:top w:val="single" w:color="000000" w:sz="4" w:space="0"/>
            <w:left w:val="single" w:color="000000" w:sz="4" w:space="0"/>
            <w:bottom w:val="none" w:color="auto" w:sz="0"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959" w:hRule="atLeast"/>
        </w:trPr>
        <w:tc>
          <w:tcPr>
            <w:tcW w:w="791" w:type="dxa"/>
            <w:vMerge w:val="restart"/>
            <w:tcBorders>
              <w:top w:val="single" w:color="auto" w:sz="4" w:space="0"/>
              <w:left w:val="single" w:color="auto" w:sz="4" w:space="0"/>
              <w:right w:val="single" w:color="auto" w:sz="4" w:space="0"/>
              <w:tl2br w:val="nil"/>
              <w:tr2bl w:val="nil"/>
            </w:tcBorders>
            <w:shd w:val="clear" w:color="auto" w:fill="FFFFFF"/>
            <w:noWrap w:val="0"/>
            <w:vAlign w:val="center"/>
          </w:tcPr>
          <w:p>
            <w:pPr>
              <w:widowControl/>
              <w:tabs>
                <w:tab w:val="left" w:pos="308"/>
              </w:tabs>
              <w:jc w:val="center"/>
              <w:textAlignment w:val="center"/>
              <w:rPr>
                <w:rFonts w:hint="eastAsia" w:ascii="仿宋" w:hAnsi="仿宋" w:eastAsia="仿宋" w:cs="仿宋"/>
                <w:color w:val="000000"/>
                <w:kern w:val="0"/>
                <w:sz w:val="20"/>
                <w:szCs w:val="20"/>
                <w:lang w:val="en-US" w:eastAsia="zh-CN" w:bidi="ar"/>
              </w:rPr>
            </w:pPr>
            <w:r>
              <w:rPr>
                <w:rFonts w:hint="eastAsia" w:ascii="仿宋" w:hAnsi="仿宋" w:eastAsia="仿宋" w:cs="仿宋"/>
                <w:color w:val="000000"/>
                <w:kern w:val="0"/>
                <w:sz w:val="20"/>
                <w:szCs w:val="20"/>
                <w:lang w:val="en-US" w:eastAsia="zh-CN" w:bidi="ar"/>
              </w:rPr>
              <w:t>新农村</w:t>
            </w:r>
          </w:p>
          <w:p>
            <w:pPr>
              <w:widowControl/>
              <w:tabs>
                <w:tab w:val="left" w:pos="308"/>
              </w:tabs>
              <w:jc w:val="center"/>
              <w:textAlignment w:val="center"/>
              <w:rPr>
                <w:rFonts w:hint="eastAsia" w:ascii="仿宋" w:hAnsi="仿宋" w:eastAsia="仿宋" w:cs="仿宋"/>
                <w:color w:val="000000"/>
                <w:kern w:val="0"/>
                <w:sz w:val="20"/>
                <w:szCs w:val="20"/>
                <w:lang w:val="en-US" w:eastAsia="zh-CN" w:bidi="ar"/>
              </w:rPr>
            </w:pPr>
            <w:r>
              <w:rPr>
                <w:rFonts w:hint="eastAsia" w:ascii="仿宋" w:hAnsi="仿宋" w:eastAsia="仿宋" w:cs="仿宋"/>
                <w:color w:val="000000"/>
                <w:kern w:val="0"/>
                <w:sz w:val="20"/>
                <w:szCs w:val="20"/>
                <w:lang w:val="en-US" w:eastAsia="zh-CN" w:bidi="ar"/>
              </w:rPr>
              <w:t>公司</w:t>
            </w:r>
          </w:p>
        </w:tc>
        <w:tc>
          <w:tcPr>
            <w:tcW w:w="7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left"/>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val="en-US" w:eastAsia="zh-CN" w:bidi="ar"/>
              </w:rPr>
              <w:t>190108</w:t>
            </w:r>
          </w:p>
        </w:tc>
        <w:tc>
          <w:tcPr>
            <w:tcW w:w="8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val="en-US" w:eastAsia="zh-CN" w:bidi="ar"/>
              </w:rPr>
              <w:t>项目主管</w:t>
            </w:r>
          </w:p>
        </w:tc>
        <w:tc>
          <w:tcPr>
            <w:tcW w:w="6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val="en-US" w:eastAsia="zh-CN" w:bidi="ar"/>
              </w:rPr>
              <w:t>1</w:t>
            </w:r>
          </w:p>
        </w:tc>
        <w:tc>
          <w:tcPr>
            <w:tcW w:w="8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val="en-US" w:eastAsia="zh-CN" w:bidi="ar"/>
              </w:rPr>
              <w:t>40周岁及以下</w:t>
            </w:r>
            <w:r>
              <w:rPr>
                <w:rFonts w:hint="eastAsia" w:ascii="仿宋" w:hAnsi="仿宋" w:eastAsia="仿宋" w:cs="仿宋"/>
                <w:color w:val="000000"/>
                <w:kern w:val="0"/>
                <w:sz w:val="20"/>
                <w:szCs w:val="20"/>
                <w:lang w:val="en-US" w:eastAsia="zh-CN" w:bidi="ar"/>
              </w:rPr>
              <w:t>(1978年6月17日及以后出生）</w:t>
            </w:r>
          </w:p>
        </w:tc>
        <w:tc>
          <w:tcPr>
            <w:tcW w:w="87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left"/>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val="en-US" w:eastAsia="zh-CN" w:bidi="ar"/>
              </w:rPr>
              <w:t>具有行政、事业单位项目建设10年及以上工作经验</w:t>
            </w:r>
          </w:p>
        </w:tc>
        <w:tc>
          <w:tcPr>
            <w:tcW w:w="83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val="en-US" w:eastAsia="zh-CN" w:bidi="ar"/>
              </w:rPr>
              <w:t>本科及以上</w:t>
            </w:r>
          </w:p>
        </w:tc>
        <w:tc>
          <w:tcPr>
            <w:tcW w:w="47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left"/>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val="en-US" w:eastAsia="zh-CN" w:bidi="ar"/>
              </w:rPr>
              <w:t>1、土木工程类；</w:t>
            </w:r>
            <w:r>
              <w:rPr>
                <w:rFonts w:hint="eastAsia" w:ascii="仿宋" w:hAnsi="仿宋" w:eastAsia="仿宋" w:cs="仿宋"/>
                <w:color w:val="auto"/>
                <w:kern w:val="0"/>
                <w:sz w:val="20"/>
                <w:szCs w:val="20"/>
                <w:lang w:val="en-US" w:eastAsia="zh-CN" w:bidi="ar"/>
              </w:rPr>
              <w:br w:type="textWrapping"/>
            </w:r>
            <w:r>
              <w:rPr>
                <w:rFonts w:hint="eastAsia" w:ascii="仿宋" w:hAnsi="仿宋" w:eastAsia="仿宋" w:cs="仿宋"/>
                <w:color w:val="auto"/>
                <w:kern w:val="0"/>
                <w:sz w:val="20"/>
                <w:szCs w:val="20"/>
                <w:lang w:val="en-US" w:eastAsia="zh-CN" w:bidi="ar"/>
              </w:rPr>
              <w:t>2、熟悉相关的工程法律法规政策；</w:t>
            </w:r>
            <w:r>
              <w:rPr>
                <w:rFonts w:hint="eastAsia" w:ascii="仿宋" w:hAnsi="仿宋" w:eastAsia="仿宋" w:cs="仿宋"/>
                <w:color w:val="auto"/>
                <w:kern w:val="0"/>
                <w:sz w:val="20"/>
                <w:szCs w:val="20"/>
                <w:lang w:val="en-US" w:eastAsia="zh-CN" w:bidi="ar"/>
              </w:rPr>
              <w:br w:type="textWrapping"/>
            </w:r>
            <w:r>
              <w:rPr>
                <w:rFonts w:hint="eastAsia" w:ascii="仿宋" w:hAnsi="仿宋" w:eastAsia="仿宋" w:cs="仿宋"/>
                <w:color w:val="auto"/>
                <w:kern w:val="0"/>
                <w:sz w:val="20"/>
                <w:szCs w:val="20"/>
                <w:lang w:val="en-US" w:eastAsia="zh-CN" w:bidi="ar"/>
              </w:rPr>
              <w:t>3、有良好的现场组织能力及其他管理能力；</w:t>
            </w:r>
            <w:r>
              <w:rPr>
                <w:rFonts w:hint="eastAsia" w:ascii="仿宋" w:hAnsi="仿宋" w:eastAsia="仿宋" w:cs="仿宋"/>
                <w:color w:val="auto"/>
                <w:kern w:val="0"/>
                <w:sz w:val="20"/>
                <w:szCs w:val="20"/>
                <w:lang w:val="en-US" w:eastAsia="zh-CN" w:bidi="ar"/>
              </w:rPr>
              <w:br w:type="textWrapping"/>
            </w:r>
            <w:r>
              <w:rPr>
                <w:rFonts w:hint="eastAsia" w:ascii="仿宋" w:hAnsi="仿宋" w:eastAsia="仿宋" w:cs="仿宋"/>
                <w:color w:val="auto"/>
                <w:kern w:val="0"/>
                <w:sz w:val="20"/>
                <w:szCs w:val="20"/>
                <w:lang w:val="en-US" w:eastAsia="zh-CN" w:bidi="ar"/>
              </w:rPr>
              <w:t>4、具有工程类中级职称，有工程类高级职称放宽至大专学历。</w:t>
            </w:r>
          </w:p>
        </w:tc>
        <w:tc>
          <w:tcPr>
            <w:tcW w:w="44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left"/>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val="en-US" w:eastAsia="zh-CN" w:bidi="ar"/>
              </w:rPr>
              <w:t>1、贯彻执行国家政策、规范及标准；</w:t>
            </w:r>
            <w:r>
              <w:rPr>
                <w:rFonts w:hint="eastAsia" w:ascii="仿宋" w:hAnsi="仿宋" w:eastAsia="仿宋" w:cs="仿宋"/>
                <w:color w:val="auto"/>
                <w:kern w:val="0"/>
                <w:sz w:val="20"/>
                <w:szCs w:val="20"/>
                <w:lang w:val="en-US" w:eastAsia="zh-CN" w:bidi="ar"/>
              </w:rPr>
              <w:br w:type="textWrapping"/>
            </w:r>
            <w:r>
              <w:rPr>
                <w:rFonts w:hint="eastAsia" w:ascii="仿宋" w:hAnsi="仿宋" w:eastAsia="仿宋" w:cs="仿宋"/>
                <w:color w:val="auto"/>
                <w:kern w:val="0"/>
                <w:sz w:val="20"/>
                <w:szCs w:val="20"/>
                <w:lang w:val="en-US" w:eastAsia="zh-CN" w:bidi="ar"/>
              </w:rPr>
              <w:t>2、负责项目全过程管理。</w:t>
            </w:r>
            <w:r>
              <w:rPr>
                <w:rFonts w:hint="eastAsia" w:ascii="仿宋" w:hAnsi="仿宋" w:eastAsia="仿宋" w:cs="仿宋"/>
                <w:color w:val="auto"/>
                <w:kern w:val="0"/>
                <w:sz w:val="20"/>
                <w:szCs w:val="20"/>
                <w:lang w:val="en-US" w:eastAsia="zh-CN" w:bidi="ar"/>
              </w:rPr>
              <w:br w:type="textWrapping"/>
            </w:r>
            <w:r>
              <w:rPr>
                <w:rFonts w:hint="eastAsia" w:ascii="仿宋" w:hAnsi="仿宋" w:eastAsia="仿宋" w:cs="仿宋"/>
                <w:color w:val="auto"/>
                <w:kern w:val="0"/>
                <w:sz w:val="20"/>
                <w:szCs w:val="20"/>
                <w:lang w:val="en-US" w:eastAsia="zh-CN" w:bidi="ar"/>
              </w:rPr>
              <w:t>3、负责工程技术档案信息化建设。</w:t>
            </w:r>
            <w:r>
              <w:rPr>
                <w:rFonts w:hint="eastAsia" w:ascii="仿宋" w:hAnsi="仿宋" w:eastAsia="仿宋" w:cs="仿宋"/>
                <w:color w:val="auto"/>
                <w:kern w:val="0"/>
                <w:sz w:val="20"/>
                <w:szCs w:val="20"/>
                <w:lang w:val="en-US" w:eastAsia="zh-CN" w:bidi="ar"/>
              </w:rPr>
              <w:br w:type="textWrapping"/>
            </w:r>
            <w:r>
              <w:rPr>
                <w:rFonts w:hint="eastAsia" w:ascii="仿宋" w:hAnsi="仿宋" w:eastAsia="仿宋" w:cs="仿宋"/>
                <w:color w:val="auto"/>
                <w:kern w:val="0"/>
                <w:sz w:val="20"/>
                <w:szCs w:val="20"/>
                <w:lang w:val="en-US" w:eastAsia="zh-CN" w:bidi="ar"/>
              </w:rPr>
              <w:t>4、负责各类工程技术方案的审查、指导。</w:t>
            </w:r>
            <w:r>
              <w:rPr>
                <w:rFonts w:hint="eastAsia" w:ascii="仿宋" w:hAnsi="仿宋" w:eastAsia="仿宋" w:cs="仿宋"/>
                <w:color w:val="auto"/>
                <w:kern w:val="0"/>
                <w:sz w:val="20"/>
                <w:szCs w:val="20"/>
                <w:lang w:val="en-US" w:eastAsia="zh-CN" w:bidi="ar"/>
              </w:rPr>
              <w:br w:type="textWrapping"/>
            </w:r>
            <w:r>
              <w:rPr>
                <w:rFonts w:hint="eastAsia" w:ascii="仿宋" w:hAnsi="仿宋" w:eastAsia="仿宋" w:cs="仿宋"/>
                <w:color w:val="auto"/>
                <w:kern w:val="0"/>
                <w:sz w:val="20"/>
                <w:szCs w:val="20"/>
                <w:lang w:val="en-US" w:eastAsia="zh-CN" w:bidi="ar"/>
              </w:rPr>
              <w:t>5、指导工程项目规范设计变更、概算调整等环节的手续和程序。</w:t>
            </w:r>
          </w:p>
        </w:tc>
      </w:tr>
      <w:tr>
        <w:tblPrEx>
          <w:tblBorders>
            <w:top w:val="single" w:color="000000" w:sz="4" w:space="0"/>
            <w:left w:val="single" w:color="000000" w:sz="4" w:space="0"/>
            <w:bottom w:val="none" w:color="auto" w:sz="0"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959" w:hRule="atLeast"/>
        </w:trPr>
        <w:tc>
          <w:tcPr>
            <w:tcW w:w="791" w:type="dxa"/>
            <w:vMerge w:val="continue"/>
            <w:tcBorders>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000000"/>
                <w:kern w:val="0"/>
                <w:sz w:val="20"/>
                <w:szCs w:val="20"/>
                <w:lang w:val="en-US" w:eastAsia="zh-CN" w:bidi="ar"/>
              </w:rPr>
            </w:pPr>
          </w:p>
        </w:tc>
        <w:tc>
          <w:tcPr>
            <w:tcW w:w="7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left"/>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val="en-US" w:eastAsia="zh-CN" w:bidi="ar"/>
              </w:rPr>
              <w:t>190109</w:t>
            </w:r>
          </w:p>
        </w:tc>
        <w:tc>
          <w:tcPr>
            <w:tcW w:w="8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val="en-US" w:eastAsia="zh-CN" w:bidi="ar"/>
              </w:rPr>
              <w:t>项目业主代表</w:t>
            </w:r>
          </w:p>
        </w:tc>
        <w:tc>
          <w:tcPr>
            <w:tcW w:w="6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val="en-US" w:eastAsia="zh-CN" w:bidi="ar"/>
              </w:rPr>
              <w:t>3</w:t>
            </w:r>
          </w:p>
        </w:tc>
        <w:tc>
          <w:tcPr>
            <w:tcW w:w="8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val="en-US" w:eastAsia="zh-CN" w:bidi="ar"/>
              </w:rPr>
              <w:t>35周岁及以下</w:t>
            </w:r>
            <w:r>
              <w:rPr>
                <w:rFonts w:hint="eastAsia" w:ascii="仿宋" w:hAnsi="仿宋" w:eastAsia="仿宋" w:cs="仿宋"/>
                <w:color w:val="000000"/>
                <w:kern w:val="0"/>
                <w:sz w:val="20"/>
                <w:szCs w:val="20"/>
                <w:lang w:val="en-US" w:eastAsia="zh-CN" w:bidi="ar"/>
              </w:rPr>
              <w:t>(1983年6月17日及以后出生）</w:t>
            </w:r>
          </w:p>
        </w:tc>
        <w:tc>
          <w:tcPr>
            <w:tcW w:w="87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left"/>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val="en-US" w:eastAsia="zh-CN" w:bidi="ar"/>
              </w:rPr>
              <w:t>施工单位或建设单位5年以上工作经验</w:t>
            </w:r>
          </w:p>
        </w:tc>
        <w:tc>
          <w:tcPr>
            <w:tcW w:w="83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val="en-US" w:eastAsia="zh-CN" w:bidi="ar"/>
              </w:rPr>
              <w:t>本科及以上</w:t>
            </w:r>
          </w:p>
        </w:tc>
        <w:tc>
          <w:tcPr>
            <w:tcW w:w="47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numPr>
                <w:ilvl w:val="0"/>
                <w:numId w:val="0"/>
              </w:numPr>
              <w:jc w:val="left"/>
              <w:textAlignment w:val="center"/>
              <w:rPr>
                <w:rFonts w:hint="eastAsia" w:ascii="仿宋" w:hAnsi="仿宋" w:eastAsia="仿宋" w:cs="仿宋"/>
                <w:color w:val="auto"/>
                <w:kern w:val="0"/>
                <w:sz w:val="20"/>
                <w:szCs w:val="20"/>
                <w:lang w:val="en-US" w:eastAsia="zh-CN" w:bidi="ar"/>
              </w:rPr>
            </w:pPr>
          </w:p>
          <w:p>
            <w:pPr>
              <w:widowControl/>
              <w:numPr>
                <w:ilvl w:val="0"/>
                <w:numId w:val="0"/>
              </w:numPr>
              <w:jc w:val="left"/>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val="en-US" w:eastAsia="zh-CN" w:bidi="ar"/>
              </w:rPr>
              <w:t>1、土木工程类；</w:t>
            </w:r>
            <w:r>
              <w:rPr>
                <w:rFonts w:hint="eastAsia" w:ascii="仿宋" w:hAnsi="仿宋" w:eastAsia="仿宋" w:cs="仿宋"/>
                <w:color w:val="auto"/>
                <w:kern w:val="0"/>
                <w:sz w:val="20"/>
                <w:szCs w:val="20"/>
                <w:lang w:val="en-US" w:eastAsia="zh-CN" w:bidi="ar"/>
              </w:rPr>
              <w:br w:type="textWrapping"/>
            </w:r>
            <w:r>
              <w:rPr>
                <w:rFonts w:hint="eastAsia" w:ascii="仿宋" w:hAnsi="仿宋" w:eastAsia="仿宋" w:cs="仿宋"/>
                <w:color w:val="auto"/>
                <w:kern w:val="0"/>
                <w:sz w:val="20"/>
                <w:szCs w:val="20"/>
                <w:lang w:val="en-US" w:eastAsia="zh-CN" w:bidi="ar"/>
              </w:rPr>
              <w:t>2、熟悉相关的工程法律法规政策；</w:t>
            </w:r>
            <w:r>
              <w:rPr>
                <w:rFonts w:hint="eastAsia" w:ascii="仿宋" w:hAnsi="仿宋" w:eastAsia="仿宋" w:cs="仿宋"/>
                <w:color w:val="auto"/>
                <w:kern w:val="0"/>
                <w:sz w:val="20"/>
                <w:szCs w:val="20"/>
                <w:lang w:val="en-US" w:eastAsia="zh-CN" w:bidi="ar"/>
              </w:rPr>
              <w:br w:type="textWrapping"/>
            </w:r>
            <w:r>
              <w:rPr>
                <w:rFonts w:hint="eastAsia" w:ascii="仿宋" w:hAnsi="仿宋" w:eastAsia="仿宋" w:cs="仿宋"/>
                <w:color w:val="auto"/>
                <w:kern w:val="0"/>
                <w:sz w:val="20"/>
                <w:szCs w:val="20"/>
                <w:lang w:val="en-US" w:eastAsia="zh-CN" w:bidi="ar"/>
              </w:rPr>
              <w:t>3、一定的协调沟通能力、书面和口头表达能力、计划执行能力；</w:t>
            </w:r>
            <w:r>
              <w:rPr>
                <w:rFonts w:hint="eastAsia" w:ascii="仿宋" w:hAnsi="仿宋" w:eastAsia="仿宋" w:cs="仿宋"/>
                <w:color w:val="auto"/>
                <w:kern w:val="0"/>
                <w:sz w:val="20"/>
                <w:szCs w:val="20"/>
                <w:lang w:val="en-US" w:eastAsia="zh-CN" w:bidi="ar"/>
              </w:rPr>
              <w:br w:type="textWrapping"/>
            </w:r>
            <w:r>
              <w:rPr>
                <w:rFonts w:hint="eastAsia" w:ascii="仿宋" w:hAnsi="仿宋" w:eastAsia="仿宋" w:cs="仿宋"/>
                <w:color w:val="auto"/>
                <w:kern w:val="0"/>
                <w:sz w:val="20"/>
                <w:szCs w:val="20"/>
                <w:lang w:val="en-US" w:eastAsia="zh-CN" w:bidi="ar"/>
              </w:rPr>
              <w:t>4、具有二级建造师（仅限建筑工程）及以上资格证书者学历可放宽至专科（全日制）。</w:t>
            </w:r>
          </w:p>
        </w:tc>
        <w:tc>
          <w:tcPr>
            <w:tcW w:w="44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numPr>
                <w:ilvl w:val="0"/>
                <w:numId w:val="1"/>
              </w:numPr>
              <w:jc w:val="left"/>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val="en-US" w:eastAsia="zh-CN" w:bidi="ar"/>
              </w:rPr>
              <w:t>负责项目立项管理；</w:t>
            </w:r>
            <w:r>
              <w:rPr>
                <w:rFonts w:hint="eastAsia" w:ascii="仿宋" w:hAnsi="仿宋" w:eastAsia="仿宋" w:cs="仿宋"/>
                <w:color w:val="auto"/>
                <w:kern w:val="0"/>
                <w:sz w:val="20"/>
                <w:szCs w:val="20"/>
                <w:lang w:val="en-US" w:eastAsia="zh-CN" w:bidi="ar"/>
              </w:rPr>
              <w:br w:type="textWrapping"/>
            </w:r>
            <w:r>
              <w:rPr>
                <w:rFonts w:hint="eastAsia" w:ascii="仿宋" w:hAnsi="仿宋" w:eastAsia="仿宋" w:cs="仿宋"/>
                <w:color w:val="auto"/>
                <w:kern w:val="0"/>
                <w:sz w:val="20"/>
                <w:szCs w:val="20"/>
                <w:lang w:val="en-US" w:eastAsia="zh-CN" w:bidi="ar"/>
              </w:rPr>
              <w:t>2、负责项目全过程管理；</w:t>
            </w:r>
            <w:r>
              <w:rPr>
                <w:rFonts w:hint="eastAsia" w:ascii="仿宋" w:hAnsi="仿宋" w:eastAsia="仿宋" w:cs="仿宋"/>
                <w:color w:val="auto"/>
                <w:kern w:val="0"/>
                <w:sz w:val="20"/>
                <w:szCs w:val="20"/>
                <w:lang w:val="en-US" w:eastAsia="zh-CN" w:bidi="ar"/>
              </w:rPr>
              <w:br w:type="textWrapping"/>
            </w:r>
            <w:r>
              <w:rPr>
                <w:rFonts w:hint="eastAsia" w:ascii="仿宋" w:hAnsi="仿宋" w:eastAsia="仿宋" w:cs="仿宋"/>
                <w:color w:val="auto"/>
                <w:kern w:val="0"/>
                <w:sz w:val="20"/>
                <w:szCs w:val="20"/>
                <w:lang w:val="en-US" w:eastAsia="zh-CN" w:bidi="ar"/>
              </w:rPr>
              <w:t>3、负责工程技术档案信息化建设；</w:t>
            </w:r>
            <w:r>
              <w:rPr>
                <w:rFonts w:hint="eastAsia" w:ascii="仿宋" w:hAnsi="仿宋" w:eastAsia="仿宋" w:cs="仿宋"/>
                <w:color w:val="auto"/>
                <w:kern w:val="0"/>
                <w:sz w:val="20"/>
                <w:szCs w:val="20"/>
                <w:lang w:val="en-US" w:eastAsia="zh-CN" w:bidi="ar"/>
              </w:rPr>
              <w:br w:type="textWrapping"/>
            </w:r>
            <w:r>
              <w:rPr>
                <w:rFonts w:hint="eastAsia" w:ascii="仿宋" w:hAnsi="仿宋" w:eastAsia="仿宋" w:cs="仿宋"/>
                <w:color w:val="auto"/>
                <w:kern w:val="0"/>
                <w:sz w:val="20"/>
                <w:szCs w:val="20"/>
                <w:lang w:val="en-US" w:eastAsia="zh-CN" w:bidi="ar"/>
              </w:rPr>
              <w:t>4、负责各类工程技术方案的审查、指导；</w:t>
            </w:r>
            <w:r>
              <w:rPr>
                <w:rFonts w:hint="eastAsia" w:ascii="仿宋" w:hAnsi="仿宋" w:eastAsia="仿宋" w:cs="仿宋"/>
                <w:color w:val="auto"/>
                <w:kern w:val="0"/>
                <w:sz w:val="20"/>
                <w:szCs w:val="20"/>
                <w:lang w:val="en-US" w:eastAsia="zh-CN" w:bidi="ar"/>
              </w:rPr>
              <w:br w:type="textWrapping"/>
            </w:r>
            <w:r>
              <w:rPr>
                <w:rFonts w:hint="eastAsia" w:ascii="仿宋" w:hAnsi="仿宋" w:eastAsia="仿宋" w:cs="仿宋"/>
                <w:color w:val="auto"/>
                <w:kern w:val="0"/>
                <w:sz w:val="20"/>
                <w:szCs w:val="20"/>
                <w:lang w:val="en-US" w:eastAsia="zh-CN" w:bidi="ar"/>
              </w:rPr>
              <w:t>5、指导工程项目规范设计变更、概算调整等环节的手续和程序。</w:t>
            </w:r>
          </w:p>
        </w:tc>
      </w:tr>
      <w:tr>
        <w:tblPrEx>
          <w:tblBorders>
            <w:top w:val="single" w:color="000000" w:sz="4" w:space="0"/>
            <w:left w:val="single" w:color="000000" w:sz="4" w:space="0"/>
            <w:bottom w:val="none" w:color="auto" w:sz="0"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0" w:hRule="atLeast"/>
        </w:trPr>
        <w:tc>
          <w:tcPr>
            <w:tcW w:w="7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val="en-US" w:eastAsia="zh-CN" w:bidi="ar"/>
              </w:rPr>
              <w:t>庄子资产管理公司</w:t>
            </w:r>
          </w:p>
        </w:tc>
        <w:tc>
          <w:tcPr>
            <w:tcW w:w="7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left"/>
              <w:textAlignment w:val="center"/>
              <w:rPr>
                <w:rFonts w:hint="default"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val="en-US" w:eastAsia="zh-CN" w:bidi="ar"/>
              </w:rPr>
              <w:t>190110</w:t>
            </w:r>
          </w:p>
        </w:tc>
        <w:tc>
          <w:tcPr>
            <w:tcW w:w="8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val="en-US" w:eastAsia="zh-CN" w:bidi="ar"/>
              </w:rPr>
              <w:t>企划岗</w:t>
            </w:r>
          </w:p>
        </w:tc>
        <w:tc>
          <w:tcPr>
            <w:tcW w:w="6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val="en-US" w:eastAsia="zh-CN" w:bidi="ar"/>
              </w:rPr>
              <w:t>1</w:t>
            </w:r>
          </w:p>
        </w:tc>
        <w:tc>
          <w:tcPr>
            <w:tcW w:w="8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val="en-US" w:eastAsia="zh-CN" w:bidi="ar"/>
              </w:rPr>
              <w:t>30周岁及以下</w:t>
            </w:r>
            <w:r>
              <w:rPr>
                <w:rFonts w:hint="eastAsia" w:ascii="仿宋" w:hAnsi="仿宋" w:eastAsia="仿宋" w:cs="仿宋"/>
                <w:color w:val="000000"/>
                <w:kern w:val="0"/>
                <w:sz w:val="20"/>
                <w:szCs w:val="20"/>
                <w:lang w:val="en-US" w:eastAsia="zh-CN" w:bidi="ar"/>
              </w:rPr>
              <w:t>(1988年6月17日及以后出生）</w:t>
            </w:r>
          </w:p>
        </w:tc>
        <w:tc>
          <w:tcPr>
            <w:tcW w:w="87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left"/>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val="en-US" w:eastAsia="zh-CN" w:bidi="ar"/>
              </w:rPr>
              <w:t>3年以上相关工作经验</w:t>
            </w:r>
          </w:p>
        </w:tc>
        <w:tc>
          <w:tcPr>
            <w:tcW w:w="83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val="en-US" w:eastAsia="zh-CN" w:bidi="ar"/>
              </w:rPr>
              <w:t>本科及以上</w:t>
            </w:r>
          </w:p>
        </w:tc>
        <w:tc>
          <w:tcPr>
            <w:tcW w:w="47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numPr>
                <w:ilvl w:val="0"/>
                <w:numId w:val="0"/>
              </w:numPr>
              <w:jc w:val="left"/>
              <w:textAlignment w:val="center"/>
              <w:rPr>
                <w:rFonts w:hint="eastAsia" w:ascii="仿宋" w:hAnsi="仿宋" w:eastAsia="仿宋" w:cs="仿宋"/>
                <w:color w:val="auto"/>
                <w:kern w:val="0"/>
                <w:sz w:val="20"/>
                <w:szCs w:val="20"/>
                <w:lang w:val="en-US" w:eastAsia="zh-CN" w:bidi="ar"/>
              </w:rPr>
            </w:pPr>
          </w:p>
          <w:p>
            <w:pPr>
              <w:widowControl/>
              <w:numPr>
                <w:ilvl w:val="0"/>
                <w:numId w:val="2"/>
              </w:numPr>
              <w:jc w:val="left"/>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val="en-US" w:eastAsia="zh-CN" w:bidi="ar"/>
              </w:rPr>
              <w:t>市场营销类、新闻传播、设计类等相关专业；                                 2、具有商业地产宣传策划工作经验；</w:t>
            </w:r>
            <w:r>
              <w:rPr>
                <w:rFonts w:hint="eastAsia" w:ascii="仿宋" w:hAnsi="仿宋" w:eastAsia="仿宋" w:cs="仿宋"/>
                <w:color w:val="auto"/>
                <w:kern w:val="0"/>
                <w:sz w:val="20"/>
                <w:szCs w:val="20"/>
                <w:lang w:val="en-US" w:eastAsia="zh-CN" w:bidi="ar"/>
              </w:rPr>
              <w:br w:type="textWrapping"/>
            </w:r>
            <w:r>
              <w:rPr>
                <w:rFonts w:hint="eastAsia" w:ascii="仿宋" w:hAnsi="仿宋" w:eastAsia="仿宋" w:cs="仿宋"/>
                <w:color w:val="auto"/>
                <w:kern w:val="0"/>
                <w:sz w:val="20"/>
                <w:szCs w:val="20"/>
                <w:lang w:val="en-US" w:eastAsia="zh-CN" w:bidi="ar"/>
              </w:rPr>
              <w:t>3、具有较强的文字功底、沟通协调能力，有责任心和上进心，有较强的学习及适应能力；</w:t>
            </w:r>
            <w:r>
              <w:rPr>
                <w:rFonts w:hint="eastAsia" w:ascii="仿宋" w:hAnsi="仿宋" w:eastAsia="仿宋" w:cs="仿宋"/>
                <w:color w:val="auto"/>
                <w:kern w:val="0"/>
                <w:sz w:val="20"/>
                <w:szCs w:val="20"/>
                <w:lang w:val="en-US" w:eastAsia="zh-CN" w:bidi="ar"/>
              </w:rPr>
              <w:br w:type="textWrapping"/>
            </w:r>
            <w:r>
              <w:rPr>
                <w:rFonts w:hint="eastAsia" w:ascii="仿宋" w:hAnsi="仿宋" w:eastAsia="仿宋" w:cs="仿宋"/>
                <w:color w:val="auto"/>
                <w:kern w:val="0"/>
                <w:sz w:val="20"/>
                <w:szCs w:val="20"/>
                <w:lang w:val="en-US" w:eastAsia="zh-CN" w:bidi="ar"/>
              </w:rPr>
              <w:t>4、具备良好的团队协作能力与资源整合能力。</w:t>
            </w:r>
          </w:p>
          <w:p>
            <w:pPr>
              <w:widowControl/>
              <w:numPr>
                <w:ilvl w:val="0"/>
                <w:numId w:val="0"/>
              </w:numPr>
              <w:jc w:val="left"/>
              <w:textAlignment w:val="center"/>
              <w:rPr>
                <w:rFonts w:hint="eastAsia" w:ascii="仿宋" w:hAnsi="仿宋" w:eastAsia="仿宋" w:cs="仿宋"/>
                <w:color w:val="auto"/>
                <w:kern w:val="0"/>
                <w:sz w:val="20"/>
                <w:szCs w:val="20"/>
                <w:lang w:val="en-US" w:eastAsia="zh-CN" w:bidi="ar"/>
              </w:rPr>
            </w:pPr>
          </w:p>
        </w:tc>
        <w:tc>
          <w:tcPr>
            <w:tcW w:w="44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left"/>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val="en-US" w:eastAsia="zh-CN" w:bidi="ar"/>
              </w:rPr>
              <w:t>1、负责项目年度目标、月度计划的制定及进度跟进；</w:t>
            </w:r>
            <w:r>
              <w:rPr>
                <w:rFonts w:hint="eastAsia" w:ascii="仿宋" w:hAnsi="仿宋" w:eastAsia="仿宋" w:cs="仿宋"/>
                <w:color w:val="auto"/>
                <w:kern w:val="0"/>
                <w:sz w:val="20"/>
                <w:szCs w:val="20"/>
                <w:lang w:val="en-US" w:eastAsia="zh-CN" w:bidi="ar"/>
              </w:rPr>
              <w:br w:type="textWrapping"/>
            </w:r>
            <w:r>
              <w:rPr>
                <w:rFonts w:hint="eastAsia" w:ascii="仿宋" w:hAnsi="仿宋" w:eastAsia="仿宋" w:cs="仿宋"/>
                <w:color w:val="auto"/>
                <w:kern w:val="0"/>
                <w:sz w:val="20"/>
                <w:szCs w:val="20"/>
                <w:lang w:val="en-US" w:eastAsia="zh-CN" w:bidi="ar"/>
              </w:rPr>
              <w:t>2、负责项目品牌及运营活动的策划和推广，发展项目的产品文化、市场文化和管理文化,能独立撰写商业市场调研分析报告。</w:t>
            </w:r>
          </w:p>
        </w:tc>
      </w:tr>
      <w:tr>
        <w:tblPrEx>
          <w:tblBorders>
            <w:top w:val="single" w:color="000000" w:sz="4" w:space="0"/>
            <w:left w:val="single" w:color="000000" w:sz="4" w:space="0"/>
            <w:bottom w:val="none" w:color="auto" w:sz="0"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959" w:hRule="atLeast"/>
        </w:trPr>
        <w:tc>
          <w:tcPr>
            <w:tcW w:w="791" w:type="dxa"/>
            <w:vMerge w:val="restart"/>
            <w:tcBorders>
              <w:top w:val="single" w:color="auto" w:sz="4" w:space="0"/>
              <w:left w:val="single" w:color="auto" w:sz="4" w:space="0"/>
              <w:right w:val="single" w:color="auto" w:sz="4" w:space="0"/>
              <w:tl2br w:val="nil"/>
              <w:tr2bl w:val="nil"/>
            </w:tcBorders>
            <w:shd w:val="clear" w:color="auto" w:fill="FFFFFF"/>
            <w:noWrap w:val="0"/>
            <w:vAlign w:val="center"/>
          </w:tcPr>
          <w:p>
            <w:pPr>
              <w:widowControl/>
              <w:jc w:val="both"/>
              <w:textAlignment w:val="center"/>
              <w:rPr>
                <w:rFonts w:hint="eastAsia" w:ascii="仿宋" w:hAnsi="仿宋" w:eastAsia="仿宋" w:cs="仿宋"/>
                <w:color w:val="auto"/>
                <w:sz w:val="20"/>
                <w:szCs w:val="20"/>
                <w:lang w:val="en-US" w:eastAsia="zh-CN"/>
              </w:rPr>
            </w:pPr>
          </w:p>
          <w:p>
            <w:pPr>
              <w:widowControl/>
              <w:jc w:val="center"/>
              <w:textAlignment w:val="center"/>
              <w:rPr>
                <w:rFonts w:hint="eastAsia"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公交</w:t>
            </w:r>
          </w:p>
          <w:p>
            <w:pPr>
              <w:widowControl/>
              <w:jc w:val="center"/>
              <w:textAlignment w:val="center"/>
              <w:rPr>
                <w:rFonts w:hint="eastAsia"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公司</w:t>
            </w:r>
          </w:p>
        </w:tc>
        <w:tc>
          <w:tcPr>
            <w:tcW w:w="7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default"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val="en-US" w:eastAsia="zh-CN" w:bidi="ar"/>
              </w:rPr>
              <w:t>190111</w:t>
            </w:r>
          </w:p>
        </w:tc>
        <w:tc>
          <w:tcPr>
            <w:tcW w:w="8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val="en-US" w:eastAsia="zh-CN" w:bidi="ar"/>
              </w:rPr>
              <w:t>行政文员</w:t>
            </w:r>
          </w:p>
        </w:tc>
        <w:tc>
          <w:tcPr>
            <w:tcW w:w="6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val="en-US" w:eastAsia="zh-CN" w:bidi="ar"/>
              </w:rPr>
              <w:t>1</w:t>
            </w:r>
          </w:p>
        </w:tc>
        <w:tc>
          <w:tcPr>
            <w:tcW w:w="8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val="en-US" w:eastAsia="zh-CN" w:bidi="ar"/>
              </w:rPr>
              <w:t>30周岁及以下</w:t>
            </w:r>
            <w:r>
              <w:rPr>
                <w:rFonts w:hint="eastAsia" w:ascii="仿宋" w:hAnsi="仿宋" w:eastAsia="仿宋" w:cs="仿宋"/>
                <w:color w:val="000000"/>
                <w:kern w:val="0"/>
                <w:sz w:val="20"/>
                <w:szCs w:val="20"/>
                <w:lang w:val="en-US" w:eastAsia="zh-CN" w:bidi="ar"/>
              </w:rPr>
              <w:t>(1988年6月17日及以后出生）</w:t>
            </w:r>
          </w:p>
        </w:tc>
        <w:tc>
          <w:tcPr>
            <w:tcW w:w="87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val="en-US" w:eastAsia="zh-CN" w:bidi="ar"/>
              </w:rPr>
              <w:t>2年以上相关工作经验</w:t>
            </w:r>
          </w:p>
        </w:tc>
        <w:tc>
          <w:tcPr>
            <w:tcW w:w="83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val="en-US" w:eastAsia="zh-CN" w:bidi="ar"/>
              </w:rPr>
              <w:t>大专及以上</w:t>
            </w:r>
          </w:p>
        </w:tc>
        <w:tc>
          <w:tcPr>
            <w:tcW w:w="47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both"/>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val="en-US" w:eastAsia="zh-CN" w:bidi="ar"/>
              </w:rPr>
              <w:t>1、具有良好的沟通协调能力和团队协作精神；</w:t>
            </w:r>
            <w:r>
              <w:rPr>
                <w:rFonts w:hint="eastAsia" w:ascii="仿宋" w:hAnsi="仿宋" w:eastAsia="仿宋" w:cs="仿宋"/>
                <w:color w:val="auto"/>
                <w:kern w:val="0"/>
                <w:sz w:val="20"/>
                <w:szCs w:val="20"/>
                <w:lang w:val="en-US" w:eastAsia="zh-CN" w:bidi="ar"/>
              </w:rPr>
              <w:br w:type="textWrapping"/>
            </w:r>
            <w:r>
              <w:rPr>
                <w:rFonts w:hint="eastAsia" w:ascii="仿宋" w:hAnsi="仿宋" w:eastAsia="仿宋" w:cs="仿宋"/>
                <w:color w:val="auto"/>
                <w:kern w:val="0"/>
                <w:sz w:val="20"/>
                <w:szCs w:val="20"/>
                <w:lang w:val="en-US" w:eastAsia="zh-CN" w:bidi="ar"/>
              </w:rPr>
              <w:t>2、具备一定的公文写作能力；</w:t>
            </w:r>
            <w:r>
              <w:rPr>
                <w:rFonts w:hint="eastAsia" w:ascii="仿宋" w:hAnsi="仿宋" w:eastAsia="仿宋" w:cs="仿宋"/>
                <w:color w:val="auto"/>
                <w:kern w:val="0"/>
                <w:sz w:val="20"/>
                <w:szCs w:val="20"/>
                <w:lang w:val="en-US" w:eastAsia="zh-CN" w:bidi="ar"/>
              </w:rPr>
              <w:br w:type="textWrapping"/>
            </w:r>
            <w:r>
              <w:rPr>
                <w:rFonts w:hint="eastAsia" w:ascii="仿宋" w:hAnsi="仿宋" w:eastAsia="仿宋" w:cs="仿宋"/>
                <w:color w:val="auto"/>
                <w:kern w:val="0"/>
                <w:sz w:val="20"/>
                <w:szCs w:val="20"/>
                <w:lang w:val="en-US" w:eastAsia="zh-CN" w:bidi="ar"/>
              </w:rPr>
              <w:t>3、能够熟练使用各种办公自动化设备；</w:t>
            </w:r>
            <w:r>
              <w:rPr>
                <w:rFonts w:hint="eastAsia" w:ascii="仿宋" w:hAnsi="仿宋" w:eastAsia="仿宋" w:cs="仿宋"/>
                <w:color w:val="auto"/>
                <w:kern w:val="0"/>
                <w:sz w:val="20"/>
                <w:szCs w:val="20"/>
                <w:lang w:val="en-US" w:eastAsia="zh-CN" w:bidi="ar"/>
              </w:rPr>
              <w:br w:type="textWrapping"/>
            </w:r>
            <w:r>
              <w:rPr>
                <w:rFonts w:hint="eastAsia" w:ascii="仿宋" w:hAnsi="仿宋" w:eastAsia="仿宋" w:cs="仿宋"/>
                <w:color w:val="auto"/>
                <w:kern w:val="0"/>
                <w:sz w:val="20"/>
                <w:szCs w:val="20"/>
                <w:lang w:val="en-US" w:eastAsia="zh-CN" w:bidi="ar"/>
              </w:rPr>
              <w:t>4、能够熟练操作办公软件。</w:t>
            </w:r>
          </w:p>
        </w:tc>
        <w:tc>
          <w:tcPr>
            <w:tcW w:w="44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both"/>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val="en-US" w:eastAsia="zh-CN" w:bidi="ar"/>
              </w:rPr>
              <w:t>1、公文处理；</w:t>
            </w:r>
            <w:r>
              <w:rPr>
                <w:rFonts w:hint="eastAsia" w:ascii="仿宋" w:hAnsi="仿宋" w:eastAsia="仿宋" w:cs="仿宋"/>
                <w:color w:val="auto"/>
                <w:kern w:val="0"/>
                <w:sz w:val="20"/>
                <w:szCs w:val="20"/>
                <w:lang w:val="en-US" w:eastAsia="zh-CN" w:bidi="ar"/>
              </w:rPr>
              <w:br w:type="textWrapping"/>
            </w:r>
            <w:r>
              <w:rPr>
                <w:rFonts w:hint="eastAsia" w:ascii="仿宋" w:hAnsi="仿宋" w:eastAsia="仿宋" w:cs="仿宋"/>
                <w:color w:val="auto"/>
                <w:kern w:val="0"/>
                <w:sz w:val="20"/>
                <w:szCs w:val="20"/>
                <w:lang w:val="en-US" w:eastAsia="zh-CN" w:bidi="ar"/>
              </w:rPr>
              <w:t xml:space="preserve">2、准备会议需要的相关材料，整理需参会人员名单，下发会议通知；       </w:t>
            </w:r>
            <w:r>
              <w:rPr>
                <w:rFonts w:hint="eastAsia" w:ascii="仿宋" w:hAnsi="仿宋" w:eastAsia="仿宋" w:cs="仿宋"/>
                <w:color w:val="auto"/>
                <w:kern w:val="0"/>
                <w:sz w:val="20"/>
                <w:szCs w:val="20"/>
                <w:lang w:val="en-US" w:eastAsia="zh-CN" w:bidi="ar"/>
              </w:rPr>
              <w:br w:type="textWrapping"/>
            </w:r>
            <w:r>
              <w:rPr>
                <w:rFonts w:hint="eastAsia" w:ascii="仿宋" w:hAnsi="仿宋" w:eastAsia="仿宋" w:cs="仿宋"/>
                <w:color w:val="auto"/>
                <w:kern w:val="0"/>
                <w:sz w:val="20"/>
                <w:szCs w:val="20"/>
                <w:lang w:val="en-US" w:eastAsia="zh-CN" w:bidi="ar"/>
              </w:rPr>
              <w:t>3、根据上级领导要求，开展公文撰写工作，并在规定时间内完成；</w:t>
            </w:r>
            <w:r>
              <w:rPr>
                <w:rFonts w:hint="eastAsia" w:ascii="仿宋" w:hAnsi="仿宋" w:eastAsia="仿宋" w:cs="仿宋"/>
                <w:color w:val="auto"/>
                <w:kern w:val="0"/>
                <w:sz w:val="20"/>
                <w:szCs w:val="20"/>
                <w:lang w:val="en-US" w:eastAsia="zh-CN" w:bidi="ar"/>
              </w:rPr>
              <w:br w:type="textWrapping"/>
            </w:r>
            <w:r>
              <w:rPr>
                <w:rFonts w:hint="eastAsia" w:ascii="仿宋" w:hAnsi="仿宋" w:eastAsia="仿宋" w:cs="仿宋"/>
                <w:color w:val="auto"/>
                <w:kern w:val="0"/>
                <w:sz w:val="20"/>
                <w:szCs w:val="20"/>
                <w:lang w:val="en-US" w:eastAsia="zh-CN" w:bidi="ar"/>
              </w:rPr>
              <w:t>4、协助做好办公室其他行政事务。</w:t>
            </w:r>
          </w:p>
        </w:tc>
      </w:tr>
      <w:tr>
        <w:tblPrEx>
          <w:tblBorders>
            <w:top w:val="single" w:color="000000" w:sz="4" w:space="0"/>
            <w:left w:val="single" w:color="000000" w:sz="4" w:space="0"/>
            <w:bottom w:val="none" w:color="auto" w:sz="0"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469" w:hRule="atLeast"/>
        </w:trPr>
        <w:tc>
          <w:tcPr>
            <w:tcW w:w="791" w:type="dxa"/>
            <w:vMerge w:val="continue"/>
            <w:tcBorders>
              <w:left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000000"/>
                <w:kern w:val="0"/>
                <w:sz w:val="20"/>
                <w:szCs w:val="20"/>
                <w:lang w:val="en-US" w:eastAsia="zh-CN" w:bidi="ar"/>
              </w:rPr>
            </w:pPr>
          </w:p>
        </w:tc>
        <w:tc>
          <w:tcPr>
            <w:tcW w:w="7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default"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val="en-US" w:eastAsia="zh-CN" w:bidi="ar"/>
              </w:rPr>
              <w:t>190112</w:t>
            </w:r>
          </w:p>
        </w:tc>
        <w:tc>
          <w:tcPr>
            <w:tcW w:w="8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val="en-US" w:eastAsia="zh-CN" w:bidi="ar"/>
              </w:rPr>
              <w:t>安全管理人员</w:t>
            </w:r>
          </w:p>
        </w:tc>
        <w:tc>
          <w:tcPr>
            <w:tcW w:w="6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val="en-US" w:eastAsia="zh-CN" w:bidi="ar"/>
              </w:rPr>
              <w:t>1</w:t>
            </w:r>
          </w:p>
        </w:tc>
        <w:tc>
          <w:tcPr>
            <w:tcW w:w="8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val="en-US" w:eastAsia="zh-CN" w:bidi="ar"/>
              </w:rPr>
              <w:t>25周岁及以下</w:t>
            </w:r>
            <w:r>
              <w:rPr>
                <w:rFonts w:hint="eastAsia" w:ascii="仿宋" w:hAnsi="仿宋" w:eastAsia="仿宋" w:cs="仿宋"/>
                <w:color w:val="000000"/>
                <w:kern w:val="0"/>
                <w:sz w:val="20"/>
                <w:szCs w:val="20"/>
                <w:lang w:val="en-US" w:eastAsia="zh-CN" w:bidi="ar"/>
              </w:rPr>
              <w:t>(1993年6月17日及以后出生）</w:t>
            </w:r>
          </w:p>
        </w:tc>
        <w:tc>
          <w:tcPr>
            <w:tcW w:w="87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val="en-US" w:eastAsia="zh-CN" w:bidi="ar"/>
              </w:rPr>
              <w:t>无</w:t>
            </w:r>
          </w:p>
        </w:tc>
        <w:tc>
          <w:tcPr>
            <w:tcW w:w="83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val="en-US" w:eastAsia="zh-CN" w:bidi="ar"/>
              </w:rPr>
              <w:t>大专及以上</w:t>
            </w:r>
          </w:p>
        </w:tc>
        <w:tc>
          <w:tcPr>
            <w:tcW w:w="47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both"/>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val="en-US" w:eastAsia="zh-CN" w:bidi="ar"/>
              </w:rPr>
              <w:t>1、具有C1及以上驾驶证件；</w:t>
            </w:r>
            <w:r>
              <w:rPr>
                <w:rFonts w:hint="eastAsia" w:ascii="仿宋" w:hAnsi="仿宋" w:eastAsia="仿宋" w:cs="仿宋"/>
                <w:color w:val="auto"/>
                <w:kern w:val="0"/>
                <w:sz w:val="20"/>
                <w:szCs w:val="20"/>
                <w:lang w:val="en-US" w:eastAsia="zh-CN" w:bidi="ar"/>
              </w:rPr>
              <w:br w:type="textWrapping"/>
            </w:r>
            <w:r>
              <w:rPr>
                <w:rFonts w:hint="eastAsia" w:ascii="仿宋" w:hAnsi="仿宋" w:eastAsia="仿宋" w:cs="仿宋"/>
                <w:color w:val="auto"/>
                <w:kern w:val="0"/>
                <w:sz w:val="20"/>
                <w:szCs w:val="20"/>
                <w:lang w:val="en-US" w:eastAsia="zh-CN" w:bidi="ar"/>
              </w:rPr>
              <w:t>2、熟知安全行车知识及道交法，熟练使用电脑。</w:t>
            </w:r>
          </w:p>
        </w:tc>
        <w:tc>
          <w:tcPr>
            <w:tcW w:w="44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both"/>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val="en-US" w:eastAsia="zh-CN" w:bidi="ar"/>
              </w:rPr>
              <w:t>1、资料整理归档；</w:t>
            </w:r>
            <w:r>
              <w:rPr>
                <w:rFonts w:hint="eastAsia" w:ascii="仿宋" w:hAnsi="仿宋" w:eastAsia="仿宋" w:cs="仿宋"/>
                <w:color w:val="auto"/>
                <w:kern w:val="0"/>
                <w:sz w:val="20"/>
                <w:szCs w:val="20"/>
                <w:lang w:val="en-US" w:eastAsia="zh-CN" w:bidi="ar"/>
              </w:rPr>
              <w:br w:type="textWrapping"/>
            </w:r>
            <w:r>
              <w:rPr>
                <w:rFonts w:hint="eastAsia" w:ascii="仿宋" w:hAnsi="仿宋" w:eastAsia="仿宋" w:cs="仿宋"/>
                <w:color w:val="auto"/>
                <w:kern w:val="0"/>
                <w:sz w:val="20"/>
                <w:szCs w:val="20"/>
                <w:lang w:val="en-US" w:eastAsia="zh-CN" w:bidi="ar"/>
              </w:rPr>
              <w:t xml:space="preserve">2、安全生产检查及培训；                    </w:t>
            </w:r>
            <w:r>
              <w:rPr>
                <w:rFonts w:hint="eastAsia" w:ascii="仿宋" w:hAnsi="仿宋" w:eastAsia="仿宋" w:cs="仿宋"/>
                <w:color w:val="auto"/>
                <w:kern w:val="0"/>
                <w:sz w:val="20"/>
                <w:szCs w:val="20"/>
                <w:lang w:val="en-US" w:eastAsia="zh-CN" w:bidi="ar"/>
              </w:rPr>
              <w:br w:type="textWrapping"/>
            </w:r>
            <w:r>
              <w:rPr>
                <w:rFonts w:hint="eastAsia" w:ascii="仿宋" w:hAnsi="仿宋" w:eastAsia="仿宋" w:cs="仿宋"/>
                <w:color w:val="auto"/>
                <w:kern w:val="0"/>
                <w:sz w:val="20"/>
                <w:szCs w:val="20"/>
                <w:lang w:val="en-US" w:eastAsia="zh-CN" w:bidi="ar"/>
              </w:rPr>
              <w:t>3、协助做好安全稽查部其他行政事务；</w:t>
            </w:r>
          </w:p>
        </w:tc>
      </w:tr>
      <w:tr>
        <w:tblPrEx>
          <w:tblBorders>
            <w:top w:val="single" w:color="000000" w:sz="4" w:space="0"/>
            <w:left w:val="single" w:color="000000" w:sz="4" w:space="0"/>
            <w:bottom w:val="none" w:color="auto" w:sz="0"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343" w:hRule="atLeast"/>
        </w:trPr>
        <w:tc>
          <w:tcPr>
            <w:tcW w:w="791" w:type="dxa"/>
            <w:vMerge w:val="continue"/>
            <w:tcBorders>
              <w:left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sz w:val="20"/>
                <w:szCs w:val="20"/>
                <w:lang w:val="en-US" w:eastAsia="zh-CN"/>
              </w:rPr>
            </w:pPr>
          </w:p>
        </w:tc>
        <w:tc>
          <w:tcPr>
            <w:tcW w:w="7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default"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val="en-US" w:eastAsia="zh-CN" w:bidi="ar"/>
              </w:rPr>
              <w:t>190113</w:t>
            </w:r>
          </w:p>
        </w:tc>
        <w:tc>
          <w:tcPr>
            <w:tcW w:w="8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val="en-US" w:eastAsia="zh-CN" w:bidi="ar"/>
              </w:rPr>
              <w:t>机务管理员</w:t>
            </w:r>
          </w:p>
        </w:tc>
        <w:tc>
          <w:tcPr>
            <w:tcW w:w="6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val="en-US" w:eastAsia="zh-CN" w:bidi="ar"/>
              </w:rPr>
              <w:t>1</w:t>
            </w:r>
          </w:p>
        </w:tc>
        <w:tc>
          <w:tcPr>
            <w:tcW w:w="8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val="en-US" w:eastAsia="zh-CN" w:bidi="ar"/>
              </w:rPr>
              <w:t>30周岁及以下</w:t>
            </w:r>
            <w:r>
              <w:rPr>
                <w:rFonts w:hint="eastAsia" w:ascii="仿宋" w:hAnsi="仿宋" w:eastAsia="仿宋" w:cs="仿宋"/>
                <w:color w:val="000000"/>
                <w:kern w:val="0"/>
                <w:sz w:val="20"/>
                <w:szCs w:val="20"/>
                <w:lang w:val="en-US" w:eastAsia="zh-CN" w:bidi="ar"/>
              </w:rPr>
              <w:t>(1988年6月17日及以后出生）</w:t>
            </w:r>
          </w:p>
        </w:tc>
        <w:tc>
          <w:tcPr>
            <w:tcW w:w="87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val="en-US" w:eastAsia="zh-CN" w:bidi="ar"/>
              </w:rPr>
              <w:t>2年以上相关工作经验</w:t>
            </w:r>
          </w:p>
        </w:tc>
        <w:tc>
          <w:tcPr>
            <w:tcW w:w="83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val="en-US" w:eastAsia="zh-CN" w:bidi="ar"/>
              </w:rPr>
              <w:t>大专及以上</w:t>
            </w:r>
          </w:p>
        </w:tc>
        <w:tc>
          <w:tcPr>
            <w:tcW w:w="47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both"/>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val="en-US" w:eastAsia="zh-CN" w:bidi="ar"/>
              </w:rPr>
              <w:br w:type="textWrapping"/>
            </w:r>
            <w:r>
              <w:rPr>
                <w:rFonts w:hint="eastAsia" w:ascii="仿宋" w:hAnsi="仿宋" w:eastAsia="仿宋" w:cs="仿宋"/>
                <w:color w:val="auto"/>
                <w:kern w:val="0"/>
                <w:sz w:val="20"/>
                <w:szCs w:val="20"/>
                <w:lang w:val="en-US" w:eastAsia="zh-CN" w:bidi="ar"/>
              </w:rPr>
              <w:t>1、汽车修理相关专业，熟悉汽车构造；</w:t>
            </w:r>
          </w:p>
          <w:p>
            <w:pPr>
              <w:widowControl/>
              <w:jc w:val="both"/>
              <w:textAlignment w:val="center"/>
              <w:rPr>
                <w:rFonts w:hint="default"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val="en-US" w:eastAsia="zh-CN" w:bidi="ar"/>
              </w:rPr>
              <w:t>2、具有C1及以上驾驶证件。</w:t>
            </w:r>
          </w:p>
        </w:tc>
        <w:tc>
          <w:tcPr>
            <w:tcW w:w="44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both"/>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val="en-US" w:eastAsia="zh-CN" w:bidi="ar"/>
              </w:rPr>
              <w:t>1、机务管理数据统计分析；</w:t>
            </w:r>
            <w:r>
              <w:rPr>
                <w:rFonts w:hint="eastAsia" w:ascii="仿宋" w:hAnsi="仿宋" w:eastAsia="仿宋" w:cs="仿宋"/>
                <w:color w:val="auto"/>
                <w:kern w:val="0"/>
                <w:sz w:val="20"/>
                <w:szCs w:val="20"/>
                <w:lang w:val="en-US" w:eastAsia="zh-CN" w:bidi="ar"/>
              </w:rPr>
              <w:br w:type="textWrapping"/>
            </w:r>
            <w:r>
              <w:rPr>
                <w:rFonts w:hint="eastAsia" w:ascii="仿宋" w:hAnsi="仿宋" w:eastAsia="仿宋" w:cs="仿宋"/>
                <w:color w:val="auto"/>
                <w:kern w:val="0"/>
                <w:sz w:val="20"/>
                <w:szCs w:val="20"/>
                <w:lang w:val="en-US" w:eastAsia="zh-CN" w:bidi="ar"/>
              </w:rPr>
              <w:t>2、机务部日常工作</w:t>
            </w:r>
          </w:p>
        </w:tc>
      </w:tr>
      <w:tr>
        <w:tblPrEx>
          <w:tblBorders>
            <w:top w:val="single" w:color="000000" w:sz="4" w:space="0"/>
            <w:left w:val="single" w:color="000000" w:sz="4" w:space="0"/>
            <w:bottom w:val="none" w:color="auto" w:sz="0"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416" w:hRule="atLeast"/>
        </w:trPr>
        <w:tc>
          <w:tcPr>
            <w:tcW w:w="791" w:type="dxa"/>
            <w:vMerge w:val="continue"/>
            <w:tcBorders>
              <w:left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kern w:val="0"/>
                <w:sz w:val="20"/>
                <w:szCs w:val="20"/>
                <w:lang w:bidi="ar"/>
              </w:rPr>
            </w:pPr>
          </w:p>
        </w:tc>
        <w:tc>
          <w:tcPr>
            <w:tcW w:w="7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default"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val="en-US" w:eastAsia="zh-CN" w:bidi="ar"/>
              </w:rPr>
              <w:t>190114</w:t>
            </w:r>
          </w:p>
        </w:tc>
        <w:tc>
          <w:tcPr>
            <w:tcW w:w="8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val="en-US" w:eastAsia="zh-CN" w:bidi="ar"/>
              </w:rPr>
              <w:t>出纳</w:t>
            </w:r>
          </w:p>
        </w:tc>
        <w:tc>
          <w:tcPr>
            <w:tcW w:w="6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val="en-US" w:eastAsia="zh-CN" w:bidi="ar"/>
              </w:rPr>
              <w:t>1</w:t>
            </w:r>
          </w:p>
        </w:tc>
        <w:tc>
          <w:tcPr>
            <w:tcW w:w="8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val="en-US" w:eastAsia="zh-CN" w:bidi="ar"/>
              </w:rPr>
              <w:t>25周岁及以下</w:t>
            </w:r>
            <w:r>
              <w:rPr>
                <w:rFonts w:hint="eastAsia" w:ascii="仿宋" w:hAnsi="仿宋" w:eastAsia="仿宋" w:cs="仿宋"/>
                <w:color w:val="000000"/>
                <w:kern w:val="0"/>
                <w:sz w:val="20"/>
                <w:szCs w:val="20"/>
                <w:lang w:val="en-US" w:eastAsia="zh-CN" w:bidi="ar"/>
              </w:rPr>
              <w:t>(1993年6月17日及以后出生）</w:t>
            </w:r>
          </w:p>
        </w:tc>
        <w:tc>
          <w:tcPr>
            <w:tcW w:w="87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val="en-US" w:eastAsia="zh-CN" w:bidi="ar"/>
              </w:rPr>
              <w:t>无</w:t>
            </w:r>
          </w:p>
        </w:tc>
        <w:tc>
          <w:tcPr>
            <w:tcW w:w="83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val="en-US" w:eastAsia="zh-CN" w:bidi="ar"/>
              </w:rPr>
              <w:t>大专及以上</w:t>
            </w:r>
          </w:p>
        </w:tc>
        <w:tc>
          <w:tcPr>
            <w:tcW w:w="47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both"/>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val="en-US" w:eastAsia="zh-CN" w:bidi="ar"/>
              </w:rPr>
              <w:t>1、财务、会计，经济等相关专业；</w:t>
            </w:r>
            <w:r>
              <w:rPr>
                <w:rFonts w:hint="eastAsia" w:ascii="仿宋" w:hAnsi="仿宋" w:eastAsia="仿宋" w:cs="仿宋"/>
                <w:color w:val="auto"/>
                <w:kern w:val="0"/>
                <w:sz w:val="20"/>
                <w:szCs w:val="20"/>
                <w:lang w:val="en-US" w:eastAsia="zh-CN" w:bidi="ar"/>
              </w:rPr>
              <w:br w:type="textWrapping"/>
            </w:r>
            <w:r>
              <w:rPr>
                <w:rFonts w:hint="eastAsia" w:ascii="仿宋" w:hAnsi="仿宋" w:eastAsia="仿宋" w:cs="仿宋"/>
                <w:color w:val="auto"/>
                <w:kern w:val="0"/>
                <w:sz w:val="20"/>
                <w:szCs w:val="20"/>
                <w:lang w:val="en-US" w:eastAsia="zh-CN" w:bidi="ar"/>
              </w:rPr>
              <w:t>2、持有会计从业资格证、职称等优先；</w:t>
            </w:r>
          </w:p>
        </w:tc>
        <w:tc>
          <w:tcPr>
            <w:tcW w:w="44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both"/>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val="en-US" w:eastAsia="zh-CN" w:bidi="ar"/>
              </w:rPr>
              <w:t>1、参与公司日常财务核算；</w:t>
            </w:r>
            <w:r>
              <w:rPr>
                <w:rFonts w:hint="eastAsia" w:ascii="仿宋" w:hAnsi="仿宋" w:eastAsia="仿宋" w:cs="仿宋"/>
                <w:color w:val="auto"/>
                <w:kern w:val="0"/>
                <w:sz w:val="20"/>
                <w:szCs w:val="20"/>
                <w:lang w:val="en-US" w:eastAsia="zh-CN" w:bidi="ar"/>
              </w:rPr>
              <w:br w:type="textWrapping"/>
            </w:r>
            <w:r>
              <w:rPr>
                <w:rFonts w:hint="eastAsia" w:ascii="仿宋" w:hAnsi="仿宋" w:eastAsia="仿宋" w:cs="仿宋"/>
                <w:color w:val="auto"/>
                <w:kern w:val="0"/>
                <w:sz w:val="20"/>
                <w:szCs w:val="20"/>
                <w:lang w:val="en-US" w:eastAsia="zh-CN" w:bidi="ar"/>
              </w:rPr>
              <w:t>2、记账、对账，如实全面的记录、反映各项经济业务；</w:t>
            </w:r>
            <w:r>
              <w:rPr>
                <w:rFonts w:hint="eastAsia" w:ascii="仿宋" w:hAnsi="仿宋" w:eastAsia="仿宋" w:cs="仿宋"/>
                <w:color w:val="auto"/>
                <w:kern w:val="0"/>
                <w:sz w:val="20"/>
                <w:szCs w:val="20"/>
                <w:lang w:val="en-US" w:eastAsia="zh-CN" w:bidi="ar"/>
              </w:rPr>
              <w:br w:type="textWrapping"/>
            </w:r>
            <w:r>
              <w:rPr>
                <w:rFonts w:hint="eastAsia" w:ascii="仿宋" w:hAnsi="仿宋" w:eastAsia="仿宋" w:cs="仿宋"/>
                <w:color w:val="auto"/>
                <w:kern w:val="0"/>
                <w:sz w:val="20"/>
                <w:szCs w:val="20"/>
                <w:lang w:val="en-US" w:eastAsia="zh-CN" w:bidi="ar"/>
              </w:rPr>
              <w:t>3、熟练运用word、excel办公软件；</w:t>
            </w:r>
            <w:r>
              <w:rPr>
                <w:rFonts w:hint="eastAsia" w:ascii="仿宋" w:hAnsi="仿宋" w:eastAsia="仿宋" w:cs="仿宋"/>
                <w:color w:val="auto"/>
                <w:kern w:val="0"/>
                <w:sz w:val="20"/>
                <w:szCs w:val="20"/>
                <w:lang w:val="en-US" w:eastAsia="zh-CN" w:bidi="ar"/>
              </w:rPr>
              <w:br w:type="textWrapping"/>
            </w:r>
            <w:r>
              <w:rPr>
                <w:rFonts w:hint="eastAsia" w:ascii="仿宋" w:hAnsi="仿宋" w:eastAsia="仿宋" w:cs="仿宋"/>
                <w:color w:val="auto"/>
                <w:kern w:val="0"/>
                <w:sz w:val="20"/>
                <w:szCs w:val="20"/>
                <w:lang w:val="en-US" w:eastAsia="zh-CN" w:bidi="ar"/>
              </w:rPr>
              <w:t>4、协助做好财务科其他各项事务。</w:t>
            </w:r>
          </w:p>
        </w:tc>
      </w:tr>
      <w:tr>
        <w:tblPrEx>
          <w:tblBorders>
            <w:top w:val="single" w:color="000000" w:sz="4" w:space="0"/>
            <w:left w:val="single" w:color="000000" w:sz="4" w:space="0"/>
            <w:bottom w:val="none" w:color="auto" w:sz="0"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930" w:hRule="atLeast"/>
        </w:trPr>
        <w:tc>
          <w:tcPr>
            <w:tcW w:w="791" w:type="dxa"/>
            <w:vMerge w:val="continue"/>
            <w:tcBorders>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kern w:val="0"/>
                <w:sz w:val="20"/>
                <w:szCs w:val="20"/>
                <w:lang w:bidi="ar"/>
              </w:rPr>
            </w:pPr>
          </w:p>
        </w:tc>
        <w:tc>
          <w:tcPr>
            <w:tcW w:w="7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default"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val="en-US" w:eastAsia="zh-CN" w:bidi="ar"/>
              </w:rPr>
              <w:t>190115</w:t>
            </w:r>
          </w:p>
        </w:tc>
        <w:tc>
          <w:tcPr>
            <w:tcW w:w="8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val="en-US" w:eastAsia="zh-CN" w:bidi="ar"/>
              </w:rPr>
              <w:t>调度员</w:t>
            </w:r>
          </w:p>
        </w:tc>
        <w:tc>
          <w:tcPr>
            <w:tcW w:w="6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default"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val="en-US" w:eastAsia="zh-CN" w:bidi="ar"/>
              </w:rPr>
              <w:t>1</w:t>
            </w:r>
          </w:p>
        </w:tc>
        <w:tc>
          <w:tcPr>
            <w:tcW w:w="8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val="en-US" w:eastAsia="zh-CN" w:bidi="ar"/>
              </w:rPr>
              <w:t>30周岁及以下</w:t>
            </w:r>
            <w:r>
              <w:rPr>
                <w:rFonts w:hint="eastAsia" w:ascii="仿宋" w:hAnsi="仿宋" w:eastAsia="仿宋" w:cs="仿宋"/>
                <w:color w:val="000000"/>
                <w:kern w:val="0"/>
                <w:sz w:val="20"/>
                <w:szCs w:val="20"/>
                <w:lang w:val="en-US" w:eastAsia="zh-CN" w:bidi="ar"/>
              </w:rPr>
              <w:t>(1988年6月17日及以后出生）</w:t>
            </w:r>
          </w:p>
        </w:tc>
        <w:tc>
          <w:tcPr>
            <w:tcW w:w="87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val="en-US" w:eastAsia="zh-CN" w:bidi="ar"/>
              </w:rPr>
              <w:t>2年以上工作经验</w:t>
            </w:r>
          </w:p>
        </w:tc>
        <w:tc>
          <w:tcPr>
            <w:tcW w:w="83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val="en-US" w:eastAsia="zh-CN" w:bidi="ar"/>
              </w:rPr>
              <w:t>大专及以上</w:t>
            </w:r>
          </w:p>
        </w:tc>
        <w:tc>
          <w:tcPr>
            <w:tcW w:w="47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both"/>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val="en-US" w:eastAsia="zh-CN" w:bidi="ar"/>
              </w:rPr>
              <w:t>1、需有一定的公文写作能力，能够熟练使用各种办公自动化设备；</w:t>
            </w:r>
            <w:r>
              <w:rPr>
                <w:rFonts w:hint="eastAsia" w:ascii="仿宋" w:hAnsi="仿宋" w:eastAsia="仿宋" w:cs="仿宋"/>
                <w:color w:val="auto"/>
                <w:kern w:val="0"/>
                <w:sz w:val="20"/>
                <w:szCs w:val="20"/>
                <w:lang w:val="en-US" w:eastAsia="zh-CN" w:bidi="ar"/>
              </w:rPr>
              <w:br w:type="textWrapping"/>
            </w:r>
            <w:r>
              <w:rPr>
                <w:rFonts w:hint="eastAsia" w:ascii="仿宋" w:hAnsi="仿宋" w:eastAsia="仿宋" w:cs="仿宋"/>
                <w:color w:val="auto"/>
                <w:kern w:val="0"/>
                <w:sz w:val="20"/>
                <w:szCs w:val="20"/>
                <w:lang w:val="en-US" w:eastAsia="zh-CN" w:bidi="ar"/>
              </w:rPr>
              <w:t>2、具有良好的沟通协调能力和团队协作精神。</w:t>
            </w:r>
          </w:p>
        </w:tc>
        <w:tc>
          <w:tcPr>
            <w:tcW w:w="44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both"/>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val="en-US" w:eastAsia="zh-CN" w:bidi="ar"/>
              </w:rPr>
              <w:t>1、发班记录；</w:t>
            </w:r>
            <w:r>
              <w:rPr>
                <w:rFonts w:hint="eastAsia" w:ascii="仿宋" w:hAnsi="仿宋" w:eastAsia="仿宋" w:cs="仿宋"/>
                <w:color w:val="auto"/>
                <w:kern w:val="0"/>
                <w:sz w:val="20"/>
                <w:szCs w:val="20"/>
                <w:lang w:val="en-US" w:eastAsia="zh-CN" w:bidi="ar"/>
              </w:rPr>
              <w:br w:type="textWrapping"/>
            </w:r>
            <w:r>
              <w:rPr>
                <w:rFonts w:hint="eastAsia" w:ascii="仿宋" w:hAnsi="仿宋" w:eastAsia="仿宋" w:cs="仿宋"/>
                <w:color w:val="auto"/>
                <w:kern w:val="0"/>
                <w:sz w:val="20"/>
                <w:szCs w:val="20"/>
                <w:lang w:val="en-US" w:eastAsia="zh-CN" w:bidi="ar"/>
              </w:rPr>
              <w:t>2、车辆调度；</w:t>
            </w:r>
            <w:r>
              <w:rPr>
                <w:rFonts w:hint="eastAsia" w:ascii="仿宋" w:hAnsi="仿宋" w:eastAsia="仿宋" w:cs="仿宋"/>
                <w:color w:val="auto"/>
                <w:kern w:val="0"/>
                <w:sz w:val="20"/>
                <w:szCs w:val="20"/>
                <w:lang w:val="en-US" w:eastAsia="zh-CN" w:bidi="ar"/>
              </w:rPr>
              <w:br w:type="textWrapping"/>
            </w:r>
            <w:r>
              <w:rPr>
                <w:rFonts w:hint="eastAsia" w:ascii="仿宋" w:hAnsi="仿宋" w:eastAsia="仿宋" w:cs="仿宋"/>
                <w:color w:val="auto"/>
                <w:kern w:val="0"/>
                <w:sz w:val="20"/>
                <w:szCs w:val="20"/>
                <w:lang w:val="en-US" w:eastAsia="zh-CN" w:bidi="ar"/>
              </w:rPr>
              <w:t>3、其他运营事务。</w:t>
            </w:r>
          </w:p>
        </w:tc>
      </w:tr>
    </w:tbl>
    <w:p>
      <w:pPr>
        <w:rPr>
          <w:rFonts w:hint="eastAsia" w:ascii="仿宋_GB2312" w:hAnsi="仿宋_GB2312" w:eastAsia="仿宋_GB2312" w:cs="仿宋_GB2312"/>
          <w:i w:val="0"/>
          <w:caps w:val="0"/>
          <w:color w:val="333333"/>
          <w:spacing w:val="0"/>
          <w:sz w:val="32"/>
          <w:szCs w:val="32"/>
          <w:shd w:val="clear" w:fill="FFFFFF"/>
          <w:lang w:val="en-US" w:eastAsia="zh-CN"/>
        </w:rPr>
        <w:sectPr>
          <w:footerReference r:id="rId3" w:type="default"/>
          <w:type w:val="continuous"/>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pPr>
    </w:p>
    <w:p>
      <w:pPr>
        <w:widowControl/>
        <w:spacing w:after="156" w:line="520" w:lineRule="exact"/>
        <w:rPr>
          <w:rFonts w:hint="eastAsia" w:ascii="仿宋_GB2312" w:hAnsi="仿宋_GB2312" w:eastAsia="仿宋_GB2312" w:cs="仿宋_GB2312"/>
          <w:color w:val="000000"/>
          <w:kern w:val="0"/>
          <w:szCs w:val="21"/>
          <w:lang w:val="en-US" w:eastAsia="zh-CN"/>
        </w:rPr>
      </w:pPr>
    </w:p>
    <w:sectPr>
      <w:type w:val="continuous"/>
      <w:pgSz w:w="16838" w:h="11906" w:orient="landscape"/>
      <w:pgMar w:top="1800" w:right="1440" w:bottom="1800" w:left="144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A8529D"/>
    <w:multiLevelType w:val="singleLevel"/>
    <w:tmpl w:val="9EA8529D"/>
    <w:lvl w:ilvl="0" w:tentative="0">
      <w:start w:val="1"/>
      <w:numFmt w:val="decimal"/>
      <w:suff w:val="nothing"/>
      <w:lvlText w:val="%1、"/>
      <w:lvlJc w:val="left"/>
    </w:lvl>
  </w:abstractNum>
  <w:abstractNum w:abstractNumId="1">
    <w:nsid w:val="301FC5A1"/>
    <w:multiLevelType w:val="singleLevel"/>
    <w:tmpl w:val="301FC5A1"/>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EE7A7F"/>
    <w:rsid w:val="01F05180"/>
    <w:rsid w:val="03A54C32"/>
    <w:rsid w:val="058007A0"/>
    <w:rsid w:val="05C456E6"/>
    <w:rsid w:val="07D50192"/>
    <w:rsid w:val="0A5C4DE7"/>
    <w:rsid w:val="0C4A18B5"/>
    <w:rsid w:val="0DB87764"/>
    <w:rsid w:val="0E8F1126"/>
    <w:rsid w:val="0FAF6724"/>
    <w:rsid w:val="108A3E30"/>
    <w:rsid w:val="11B43025"/>
    <w:rsid w:val="13736800"/>
    <w:rsid w:val="146127BE"/>
    <w:rsid w:val="164B48CB"/>
    <w:rsid w:val="16574BF5"/>
    <w:rsid w:val="17AC785B"/>
    <w:rsid w:val="19AB7756"/>
    <w:rsid w:val="19F13F55"/>
    <w:rsid w:val="1A1617A5"/>
    <w:rsid w:val="1A6F03DD"/>
    <w:rsid w:val="1AA23A81"/>
    <w:rsid w:val="1C9540A5"/>
    <w:rsid w:val="1F765EF5"/>
    <w:rsid w:val="22263F56"/>
    <w:rsid w:val="23D76FC0"/>
    <w:rsid w:val="240D107A"/>
    <w:rsid w:val="24681BF8"/>
    <w:rsid w:val="24D106D9"/>
    <w:rsid w:val="24E25AD1"/>
    <w:rsid w:val="26DC6C5E"/>
    <w:rsid w:val="28296A34"/>
    <w:rsid w:val="2849067F"/>
    <w:rsid w:val="28953774"/>
    <w:rsid w:val="29A34E43"/>
    <w:rsid w:val="2DC65C72"/>
    <w:rsid w:val="2DEA2C60"/>
    <w:rsid w:val="2EEE7A7F"/>
    <w:rsid w:val="2F6552CB"/>
    <w:rsid w:val="2FC67EF7"/>
    <w:rsid w:val="2FF556BD"/>
    <w:rsid w:val="30490445"/>
    <w:rsid w:val="30BE458A"/>
    <w:rsid w:val="30DD667C"/>
    <w:rsid w:val="31535FA5"/>
    <w:rsid w:val="32A57495"/>
    <w:rsid w:val="33331ECA"/>
    <w:rsid w:val="34404DC8"/>
    <w:rsid w:val="35C63643"/>
    <w:rsid w:val="374C4B89"/>
    <w:rsid w:val="3BCA726A"/>
    <w:rsid w:val="3CAB055A"/>
    <w:rsid w:val="456B602B"/>
    <w:rsid w:val="45D10ABC"/>
    <w:rsid w:val="48E77D11"/>
    <w:rsid w:val="49526D11"/>
    <w:rsid w:val="4B263BB8"/>
    <w:rsid w:val="4B2C5EC9"/>
    <w:rsid w:val="52506F34"/>
    <w:rsid w:val="52D41266"/>
    <w:rsid w:val="532F2D9C"/>
    <w:rsid w:val="53AC202B"/>
    <w:rsid w:val="5536275B"/>
    <w:rsid w:val="555061A9"/>
    <w:rsid w:val="557274E3"/>
    <w:rsid w:val="564018C3"/>
    <w:rsid w:val="56A36C4D"/>
    <w:rsid w:val="56BB106F"/>
    <w:rsid w:val="57D66386"/>
    <w:rsid w:val="5835526D"/>
    <w:rsid w:val="58E13FE3"/>
    <w:rsid w:val="59846A92"/>
    <w:rsid w:val="59BC31FB"/>
    <w:rsid w:val="5CB936B9"/>
    <w:rsid w:val="5D3A67BC"/>
    <w:rsid w:val="5DE21864"/>
    <w:rsid w:val="5E883C51"/>
    <w:rsid w:val="60D962C1"/>
    <w:rsid w:val="60E37575"/>
    <w:rsid w:val="63F01AEC"/>
    <w:rsid w:val="64397FD0"/>
    <w:rsid w:val="65404ED9"/>
    <w:rsid w:val="683914E0"/>
    <w:rsid w:val="6A976143"/>
    <w:rsid w:val="6AC4115A"/>
    <w:rsid w:val="6AE51F59"/>
    <w:rsid w:val="6C064AC8"/>
    <w:rsid w:val="6F6C62E7"/>
    <w:rsid w:val="6FD307F9"/>
    <w:rsid w:val="7170404A"/>
    <w:rsid w:val="71C051DB"/>
    <w:rsid w:val="727514A1"/>
    <w:rsid w:val="732444D5"/>
    <w:rsid w:val="73F33F2C"/>
    <w:rsid w:val="7557017B"/>
    <w:rsid w:val="76A92193"/>
    <w:rsid w:val="774936B3"/>
    <w:rsid w:val="79485C07"/>
    <w:rsid w:val="7BBB17C0"/>
    <w:rsid w:val="7C0D440B"/>
    <w:rsid w:val="7D1774B6"/>
    <w:rsid w:val="7DF50115"/>
    <w:rsid w:val="7F245D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color w:val="454545"/>
      <w:u w:val="none"/>
    </w:rPr>
  </w:style>
  <w:style w:type="character" w:styleId="9">
    <w:name w:val="Emphasis"/>
    <w:basedOn w:val="6"/>
    <w:qFormat/>
    <w:uiPriority w:val="0"/>
    <w:rPr>
      <w:b/>
    </w:rPr>
  </w:style>
  <w:style w:type="character" w:styleId="10">
    <w:name w:val="HTML Definition"/>
    <w:basedOn w:val="6"/>
    <w:qFormat/>
    <w:uiPriority w:val="0"/>
  </w:style>
  <w:style w:type="character" w:styleId="11">
    <w:name w:val="HTML Variable"/>
    <w:basedOn w:val="6"/>
    <w:qFormat/>
    <w:uiPriority w:val="0"/>
  </w:style>
  <w:style w:type="character" w:styleId="12">
    <w:name w:val="Hyperlink"/>
    <w:basedOn w:val="6"/>
    <w:qFormat/>
    <w:uiPriority w:val="0"/>
    <w:rPr>
      <w:color w:val="0000FF"/>
      <w:u w:val="single"/>
    </w:rPr>
  </w:style>
  <w:style w:type="character" w:styleId="13">
    <w:name w:val="HTML Code"/>
    <w:basedOn w:val="6"/>
    <w:qFormat/>
    <w:uiPriority w:val="0"/>
    <w:rPr>
      <w:rFonts w:ascii="Courier New" w:hAnsi="Courier New"/>
      <w:sz w:val="20"/>
    </w:rPr>
  </w:style>
  <w:style w:type="character" w:styleId="14">
    <w:name w:val="HTML Cite"/>
    <w:basedOn w:val="6"/>
    <w:qFormat/>
    <w:uiPriority w:val="0"/>
  </w:style>
  <w:style w:type="character" w:styleId="15">
    <w:name w:val="HTML Keyboard"/>
    <w:basedOn w:val="6"/>
    <w:qFormat/>
    <w:uiPriority w:val="0"/>
    <w:rPr>
      <w:rFonts w:ascii="Courier New" w:hAnsi="Courier New"/>
      <w:sz w:val="20"/>
    </w:rPr>
  </w:style>
  <w:style w:type="character" w:styleId="16">
    <w:name w:val="HTML Sample"/>
    <w:basedOn w:val="6"/>
    <w:qFormat/>
    <w:uiPriority w:val="0"/>
    <w:rPr>
      <w:rFonts w:ascii="Courier New" w:hAnsi="Courier New"/>
    </w:rPr>
  </w:style>
  <w:style w:type="character" w:customStyle="1" w:styleId="17">
    <w:name w:val="end"/>
    <w:basedOn w:val="6"/>
    <w:qFormat/>
    <w:uiPriority w:val="0"/>
    <w:rPr>
      <w:shd w:val="clear" w:fill="C7C7C7"/>
    </w:rPr>
  </w:style>
  <w:style w:type="character" w:customStyle="1" w:styleId="18">
    <w:name w:val="txt_color"/>
    <w:basedOn w:val="6"/>
    <w:qFormat/>
    <w:uiPriority w:val="0"/>
    <w:rPr>
      <w:color w:val="C0C0C0"/>
    </w:rPr>
  </w:style>
  <w:style w:type="character" w:customStyle="1" w:styleId="19">
    <w:name w:val="link1"/>
    <w:basedOn w:val="6"/>
    <w:qFormat/>
    <w:uiPriority w:val="0"/>
  </w:style>
  <w:style w:type="character" w:customStyle="1" w:styleId="20">
    <w:name w:val="time"/>
    <w:basedOn w:val="6"/>
    <w:qFormat/>
    <w:uiPriority w:val="0"/>
  </w:style>
  <w:style w:type="character" w:customStyle="1" w:styleId="21">
    <w:name w:val="time1"/>
    <w:basedOn w:val="6"/>
    <w:qFormat/>
    <w:uiPriority w:val="0"/>
    <w:rPr>
      <w:color w:val="666666"/>
    </w:rPr>
  </w:style>
  <w:style w:type="character" w:customStyle="1" w:styleId="22">
    <w:name w:val="time2"/>
    <w:basedOn w:val="6"/>
    <w:qFormat/>
    <w:uiPriority w:val="0"/>
  </w:style>
  <w:style w:type="character" w:customStyle="1" w:styleId="23">
    <w:name w:val="btnl"/>
    <w:basedOn w:val="6"/>
    <w:qFormat/>
    <w:uiPriority w:val="0"/>
  </w:style>
  <w:style w:type="character" w:customStyle="1" w:styleId="24">
    <w:name w:val="title3"/>
    <w:basedOn w:val="6"/>
    <w:qFormat/>
    <w:uiPriority w:val="0"/>
  </w:style>
  <w:style w:type="character" w:customStyle="1" w:styleId="25">
    <w:name w:val="unit"/>
    <w:basedOn w:val="6"/>
    <w:qFormat/>
    <w:uiPriority w:val="0"/>
  </w:style>
  <w:style w:type="character" w:customStyle="1" w:styleId="26">
    <w:name w:val="btn8"/>
    <w:basedOn w:val="6"/>
    <w:qFormat/>
    <w:uiPriority w:val="0"/>
  </w:style>
  <w:style w:type="character" w:customStyle="1" w:styleId="27">
    <w:name w:val="ing"/>
    <w:basedOn w:val="6"/>
    <w:qFormat/>
    <w:uiPriority w:val="0"/>
    <w:rPr>
      <w:shd w:val="clear" w:fill="FF8A00"/>
    </w:rPr>
  </w:style>
  <w:style w:type="character" w:customStyle="1" w:styleId="28">
    <w:name w:val="title2"/>
    <w:basedOn w:val="6"/>
    <w:qFormat/>
    <w:uiPriority w:val="0"/>
    <w:rPr>
      <w:b/>
      <w:color w:val="333333"/>
      <w:shd w:val="clear" w:fill="F8F8F8"/>
    </w:rPr>
  </w:style>
  <w:style w:type="character" w:customStyle="1" w:styleId="29">
    <w:name w:val="count1"/>
    <w:basedOn w:val="6"/>
    <w:qFormat/>
    <w:uiPriority w:val="0"/>
  </w:style>
  <w:style w:type="character" w:customStyle="1" w:styleId="30">
    <w:name w:val="count11"/>
    <w:basedOn w:val="6"/>
    <w:qFormat/>
    <w:uiPriority w:val="0"/>
  </w:style>
  <w:style w:type="character" w:customStyle="1" w:styleId="31">
    <w:name w:val="num"/>
    <w:basedOn w:val="6"/>
    <w:qFormat/>
    <w:uiPriority w:val="0"/>
  </w:style>
  <w:style w:type="character" w:customStyle="1" w:styleId="32">
    <w:name w:val="num1"/>
    <w:basedOn w:val="6"/>
    <w:qFormat/>
    <w:uiPriority w:val="0"/>
  </w:style>
  <w:style w:type="character" w:customStyle="1" w:styleId="33">
    <w:name w:val="num2"/>
    <w:basedOn w:val="6"/>
    <w:qFormat/>
    <w:uiPriority w:val="0"/>
  </w:style>
  <w:style w:type="character" w:customStyle="1" w:styleId="34">
    <w:name w:val="num3"/>
    <w:basedOn w:val="6"/>
    <w:qFormat/>
    <w:uiPriority w:val="0"/>
  </w:style>
  <w:style w:type="character" w:customStyle="1" w:styleId="35">
    <w:name w:val="num4"/>
    <w:basedOn w:val="6"/>
    <w:qFormat/>
    <w:uiPriority w:val="0"/>
  </w:style>
  <w:style w:type="character" w:customStyle="1" w:styleId="36">
    <w:name w:val="btnr"/>
    <w:basedOn w:val="6"/>
    <w:qFormat/>
    <w:uiPriority w:val="0"/>
  </w:style>
  <w:style w:type="character" w:customStyle="1" w:styleId="37">
    <w:name w:val="id"/>
    <w:basedOn w:val="6"/>
    <w:qFormat/>
    <w:uiPriority w:val="0"/>
  </w:style>
  <w:style w:type="character" w:customStyle="1" w:styleId="38">
    <w:name w:val="id1"/>
    <w:basedOn w:val="6"/>
    <w:qFormat/>
    <w:uiPriority w:val="0"/>
    <w:rPr>
      <w:color w:val="666666"/>
    </w:rPr>
  </w:style>
  <w:style w:type="character" w:customStyle="1" w:styleId="39">
    <w:name w:val="id2"/>
    <w:basedOn w:val="6"/>
    <w:qFormat/>
    <w:uiPriority w:val="0"/>
  </w:style>
  <w:style w:type="character" w:customStyle="1" w:styleId="40">
    <w:name w:val="link21"/>
    <w:basedOn w:val="6"/>
    <w:qFormat/>
    <w:uiPriority w:val="0"/>
  </w:style>
  <w:style w:type="character" w:customStyle="1" w:styleId="41">
    <w:name w:val="title1"/>
    <w:basedOn w:val="6"/>
    <w:qFormat/>
    <w:uiPriority w:val="0"/>
  </w:style>
  <w:style w:type="character" w:customStyle="1" w:styleId="42">
    <w:name w:val="link4"/>
    <w:basedOn w:val="6"/>
    <w:qFormat/>
    <w:uiPriority w:val="0"/>
  </w:style>
  <w:style w:type="character" w:customStyle="1" w:styleId="43">
    <w:name w:val="count2"/>
    <w:basedOn w:val="6"/>
    <w:qFormat/>
    <w:uiPriority w:val="0"/>
  </w:style>
  <w:style w:type="character" w:customStyle="1" w:styleId="44">
    <w:name w:val="count21"/>
    <w:basedOn w:val="6"/>
    <w:qFormat/>
    <w:uiPriority w:val="0"/>
  </w:style>
  <w:style w:type="character" w:customStyle="1" w:styleId="45">
    <w:name w:val="chart"/>
    <w:basedOn w:val="6"/>
    <w:qFormat/>
    <w:uiPriority w:val="0"/>
  </w:style>
  <w:style w:type="character" w:customStyle="1" w:styleId="46">
    <w:name w:val="chart1"/>
    <w:basedOn w:val="6"/>
    <w:qFormat/>
    <w:uiPriority w:val="0"/>
  </w:style>
  <w:style w:type="character" w:customStyle="1" w:styleId="47">
    <w:name w:val="font01"/>
    <w:basedOn w:val="6"/>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2018-12-21T09:03:00Z</dcterms:created>
  <dc:creator>Administrator</dc:creator>
  <cp:lastModifiedBy>言歌</cp:lastModifiedBy>
  <cp:lastPrinted>2019-05-30T03:26:00Z</cp:lastPrinted>
  <dcterms:modified xsi:type="dcterms:W3CDTF">2019-05-30T08:50:24Z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