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t>附件：</w:t>
      </w:r>
    </w:p>
    <w:p>
      <w:pPr>
        <w:snapToGrid w:val="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应聘报名表</w:t>
      </w:r>
    </w:p>
    <w:p>
      <w:pPr>
        <w:snapToGrid w:val="0"/>
        <w:spacing w:after="156" w:afterLines="50"/>
        <w:ind w:left="-426" w:leftChars="-142" w:firstLine="600" w:firstLineChars="250"/>
        <w:jc w:val="left"/>
        <w:rPr>
          <w:b/>
          <w:sz w:val="24"/>
        </w:rPr>
      </w:pPr>
    </w:p>
    <w:tbl>
      <w:tblPr>
        <w:tblStyle w:val="3"/>
        <w:tblW w:w="90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34"/>
        <w:gridCol w:w="7"/>
        <w:gridCol w:w="1075"/>
        <w:gridCol w:w="1176"/>
        <w:gridCol w:w="1244"/>
        <w:gridCol w:w="1221"/>
        <w:gridCol w:w="966"/>
        <w:gridCol w:w="1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性  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出生年月（ 岁）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照   片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（彩色）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民  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籍  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入党时间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参加工作时  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9" w:leftChars="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专业技术职    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   历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  位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   务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电子邮件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手    机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办公电话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通信地址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邮政编码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历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历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励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绩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应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聘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b/>
                <w:sz w:val="24"/>
              </w:rPr>
              <w:t>由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napToGrid w:val="0"/>
              <w:ind w:firstLine="482" w:firstLineChars="200"/>
              <w:rPr>
                <w:rFonts w:eastAsia="仿宋_GB2312"/>
                <w:b/>
                <w:sz w:val="24"/>
              </w:rPr>
            </w:pPr>
          </w:p>
        </w:tc>
      </w:tr>
    </w:tbl>
    <w:p>
      <w:pPr>
        <w:ind w:left="282" w:leftChars="58" w:hanging="108" w:hangingChars="36"/>
        <w:rPr>
          <w:rFonts w:eastAsia="仿宋_GB2312"/>
          <w:b/>
          <w:szCs w:val="21"/>
        </w:rPr>
      </w:pPr>
      <w:r>
        <w:rPr>
          <w:b/>
          <w:szCs w:val="21"/>
        </w:rPr>
        <w:t>注：如表格填写不下，可另附页。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2"/>
    <w:rsid w:val="00A47B47"/>
    <w:rsid w:val="00E47842"/>
    <w:rsid w:val="5AA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2019-01-22T09:22:00Z</dcterms:created>
  <dc:creator>duyameng</dc:creator>
  <cp:lastModifiedBy>很复古的三十二 .</cp:lastModifiedBy>
  <dcterms:modified xsi:type="dcterms:W3CDTF">2019-01-24T03:42:06Z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