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本人已仔细阅读《辽宁弓长岭经济开发区招商有限公司公开招聘公告》（以下简称</w:t>
      </w:r>
      <w:r>
        <w:rPr>
          <w:rFonts w:hint="eastAsia" w:eastAsia="仿宋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" w:cs="Times New Roman"/>
          <w:sz w:val="32"/>
          <w:szCs w:val="32"/>
        </w:rPr>
        <w:t>）及相关材料，清楚并理解其内容。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二、若本人被确定为考察人选，自愿接受考察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三、若本人考察政审合格</w:t>
      </w:r>
      <w:r>
        <w:rPr>
          <w:rFonts w:hint="eastAsia" w:eastAsia="仿宋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z w:val="32"/>
          <w:szCs w:val="32"/>
        </w:rPr>
        <w:t>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四、对违反以上承诺所造成的后果，本人自愿承担相应责任。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819" w:firstLineChars="1506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承诺人签字：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  年    月 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/>
    <w:sectPr>
      <w:footerReference r:id="rId3" w:type="default"/>
      <w:pgSz w:w="11906" w:h="16838"/>
      <w:pgMar w:top="1985" w:right="1588" w:bottom="2155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ZmUzZWI0OWVkYzA1NDJjZGVkMThmZDAyZDgyNDAifQ=="/>
  </w:docVars>
  <w:rsids>
    <w:rsidRoot w:val="2B0B6974"/>
    <w:rsid w:val="09C56DAA"/>
    <w:rsid w:val="0AA652ED"/>
    <w:rsid w:val="2B0B6974"/>
    <w:rsid w:val="4F1832FD"/>
    <w:rsid w:val="75A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3</TotalTime>
  <ScaleCrop>false</ScaleCrop>
  <LinksUpToDate>false</LinksUpToDate>
  <CharactersWithSpaces>270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2021-10-18T05:51:00Z</dcterms:created>
  <dc:creator>郭佳成₂₀₁₉</dc:creator>
  <cp:lastModifiedBy>王彦曦</cp:lastModifiedBy>
  <dcterms:modified xsi:type="dcterms:W3CDTF">2022-05-10T12:13:40Z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860D399633AE4CF5B0F57A37AFACEB76</vt:lpwstr>
  </property>
</Properties>
</file>