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Style w:val="5"/>
          <w:rFonts w:hint="eastAsia" w:ascii="黑体" w:hAnsi="黑体" w:eastAsia="黑体" w:cs="黑体"/>
          <w:sz w:val="44"/>
          <w:szCs w:val="44"/>
        </w:rPr>
        <w:t>关于进一步做好当前疫情防控工作的通告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近期，安徽省宿州市、淮北市及省内南京市、无锡市、徐州市、盐城市等城市相继出现新冠肺炎本土疫情。为织密织牢疫情防控网，严防疫情输入风险，严格落实《新型冠状病毒肺炎诊疗方案（第九版）》和疫情防控“九不准”要求，进一步做好当前疫情防控工作，现就有关事项通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一、7天内有中、高风险区或有本土疫情所在县（市、区）旅居史的来（返）县人员须提前向目的地单位、社区（村），或入住酒店进行报备，如实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提供相关信息，配合做好集中隔离、居家隔离、核酸检测等相应的健康管理措施。请来（返）县人员主动配合落实防疫要求，对因执行防控措施不到位、落实防控要求不严格，瞒报、谎报行程轨迹等并造成疫情传播的，将依法依规追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全面落实（第九版）防控方案要求，对入境人员、密切接触者实行“7天集中隔离医学观察+3天居家健康监测”（集中隔离第1、2、3、5、7天各开展一次核酸检测，居家第3天开展一次核酸检测）；对密接的密接实行“7天居家隔离医学观察”（第1、4、7天各开展一次核酸检测）。7天内有高风险区旅居史的人员，采取“7天集中隔离医学观察”（第1、2、3、5、7天各开展一次核酸检测）。7天内有中风险区旅居史的人员，采取“7天居家隔离医学观察”（第1、4、7天各开展一次核酸检测）。对有中、高风险区所在县（市、区）的其他地区旅居史人员，抵县后3天内应完成两次核酸检测，即“3天2检（2次间隔24小时以上）”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、建议暂缓安排风险地区往来计划。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请各位市民密切关注国内疫情动态和中、高风险区变化情况，非必要不前往中、高风险区及有本土疫情所在县（市、区）。确需前往的，要严格做好自身防护，遵守当地疫情防控管理规定。已在中、高风险区及有本土疫情所在县（市、区）的，非必要不离开目前居住地，确需返县的请主动报备，并按要求落实健康管理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四、酒店、宾馆、商场、超市、农贸市场、文博场馆、休闲娱乐等公共场所，要规范做好查验行程码、健康码、通风、环境消杀等防控措施，引导群众正确佩戴口罩，保持安全距离，加强安全防护。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五、请各位市民继续做好健康防护，严格落实勤洗手、戴口罩、常通风、一米线等防护措施，如出现发热、干咳、乏力等症状，应主动及时到发热门诊就医，避免乘坐公共交通，做好个人防护。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六、广大市民尤其是60岁以上人群要及早全程接种新冠病毒疫苗。要强化接种期间疫情防控工作，保障现场秩序，减少人员聚集。接种疫苗后仍须注意个人防护（48小时内不参与核酸检测）。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以上防控措施，将依据疫情发展形势动态调整。本通告自发布之日起实施。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2400" w:firstLineChars="8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东海县新冠肺炎疫情联防联控指挥部办公室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2022年7月3日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503AE"/>
    <w:rsid w:val="50E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2022-07-05T02:54:00Z</dcterms:created>
  <dc:creator>YN</dc:creator>
  <cp:lastModifiedBy>东海人才办   高兴仕</cp:lastModifiedBy>
  <dcterms:modified xsi:type="dcterms:W3CDTF">2022-07-05T02:57:43Z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