
<file path=[Content_Types].xml><?xml version="1.0" encoding="utf-8"?>
<Types xmlns="http://schemas.openxmlformats.org/package/2006/content-types">
  <Default Extension="xml" ContentType="application/xml"/>
  <Default Extension="wmf" ContentType="image/x-wmf"/>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hint="eastAsia"/>
          <w:lang w:val="en-US" w:eastAsia="zh-CN"/>
        </w:rPr>
      </w:pPr>
      <w:bookmarkStart w:id="20" w:name="_GoBack"/>
      <w:r>
        <w:rPr>
          <w:rFonts w:hint="eastAsia" w:eastAsiaTheme="minorEastAsia"/>
          <w:lang w:eastAsia="zh-CN"/>
        </w:rPr>
        <w:drawing>
          <wp:anchor distT="0" distB="0" distL="114300" distR="114300" simplePos="0" relativeHeight="251664384" behindDoc="1" locked="0" layoutInCell="1" allowOverlap="1">
            <wp:simplePos x="0" y="0"/>
            <wp:positionH relativeFrom="column">
              <wp:posOffset>-1144905</wp:posOffset>
            </wp:positionH>
            <wp:positionV relativeFrom="paragraph">
              <wp:posOffset>-913130</wp:posOffset>
            </wp:positionV>
            <wp:extent cx="7583805" cy="10742295"/>
            <wp:effectExtent l="0" t="0" r="17145" b="1905"/>
            <wp:wrapNone/>
            <wp:docPr id="1" name="ABU设计" descr="C:\Users\Administrator\Desktop\面试礼包资料\礼包2：学科1\礼包2：学科1\化学\图片3.png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BU设计" descr="C:\Users\Administrator\Desktop\面试礼包资料\礼包2：学科1\礼包2：学科1\化学\图片3.png图片3"/>
                    <pic:cNvPicPr>
                      <a:picLocks noChangeAspect="1"/>
                    </pic:cNvPicPr>
                  </pic:nvPicPr>
                  <pic:blipFill>
                    <a:blip r:embed="rId9"/>
                    <a:srcRect/>
                    <a:stretch>
                      <a:fillRect/>
                    </a:stretch>
                  </pic:blipFill>
                  <pic:spPr>
                    <a:xfrm>
                      <a:off x="0" y="0"/>
                      <a:ext cx="7583805" cy="10742295"/>
                    </a:xfrm>
                    <a:prstGeom prst="rect">
                      <a:avLst/>
                    </a:prstGeom>
                    <a:ln>
                      <a:noFill/>
                    </a:ln>
                  </pic:spPr>
                </pic:pic>
              </a:graphicData>
            </a:graphic>
          </wp:anchor>
        </w:drawing>
      </w:r>
      <w:bookmarkEnd w:id="20"/>
    </w:p>
    <w:p>
      <w:pPr>
        <w:spacing w:beforeLines="0" w:afterLines="0" w:line="360" w:lineRule="auto"/>
        <w:jc w:val="left"/>
        <w:rPr>
          <w:rFonts w:hint="eastAsia" w:ascii="宋体" w:hAnsi="宋体"/>
          <w:b/>
          <w:sz w:val="52"/>
        </w:rPr>
        <w:sectPr>
          <w:headerReference r:id="rId4" w:type="first"/>
          <w:footerReference r:id="rId6" w:type="first"/>
          <w:headerReference r:id="rId3" w:type="default"/>
          <w:footerReference r:id="rId5" w:type="default"/>
          <w:pgSz w:w="11906" w:h="16838"/>
          <w:pgMar w:top="1440" w:right="1800" w:bottom="1440" w:left="1800" w:header="851" w:footer="992" w:gutter="0"/>
          <w:lnNumType w:countBy="0" w:distance="360"/>
          <w:pgNumType w:fmt="decimal" w:start="1"/>
          <w:cols w:space="720" w:num="1"/>
          <w:titlePg/>
          <w:docGrid w:type="lines" w:linePitch="312" w:charSpace="0"/>
        </w:sectPr>
      </w:pPr>
    </w:p>
    <w:sdt>
      <w:sdtPr>
        <w:rPr>
          <w:rFonts w:ascii="宋体" w:hAnsi="宋体" w:eastAsia="宋体" w:cs="Times New Roman"/>
          <w:kern w:val="2"/>
          <w:sz w:val="36"/>
          <w:szCs w:val="36"/>
          <w:lang w:val="en-US" w:eastAsia="zh-CN" w:bidi="ar-SA"/>
        </w:rPr>
        <w:id w:val="147451757"/>
        <w15:color w:val="DBDBDB"/>
        <w:docPartObj>
          <w:docPartGallery w:val="Table of Contents"/>
          <w:docPartUnique/>
        </w:docPartObj>
      </w:sdtPr>
      <w:sdtEndPr>
        <w:rPr>
          <w:rFonts w:hint="eastAsia" w:ascii="方正兰亭中黑_GBK" w:hAnsi="方正兰亭中黑_GBK" w:eastAsia="方正兰亭中黑_GBK" w:cs="方正兰亭中黑_GBK"/>
          <w:kern w:val="2"/>
          <w:sz w:val="24"/>
          <w:szCs w:val="24"/>
          <w:lang w:val="en-US" w:eastAsia="zh-CN" w:bidi="ar-SA"/>
        </w:rPr>
      </w:sdtEndPr>
      <w:sdtContent>
        <w:p>
          <w:pPr>
            <w:spacing w:before="0" w:beforeLines="0" w:after="0" w:afterLines="0" w:line="360" w:lineRule="auto"/>
            <w:ind w:left="0" w:leftChars="0" w:right="0" w:rightChars="0" w:firstLine="0" w:firstLineChars="0"/>
            <w:jc w:val="center"/>
            <w:rPr>
              <w:rFonts w:hint="eastAsia" w:ascii="方正兰亭中黑_GBK" w:hAnsi="方正兰亭中黑_GBK" w:eastAsia="方正兰亭中黑_GBK" w:cs="方正兰亭中黑_GBK"/>
              <w:sz w:val="36"/>
              <w:szCs w:val="36"/>
            </w:rPr>
          </w:pPr>
          <w:r>
            <w:rPr>
              <w:rFonts w:hint="eastAsia" w:ascii="方正兰亭中黑_GBK" w:hAnsi="方正兰亭中黑_GBK" w:eastAsia="方正兰亭中黑_GBK" w:cs="方正兰亭中黑_GBK"/>
              <w:sz w:val="44"/>
              <w:szCs w:val="44"/>
            </w:rPr>
            <w:t>目录</w:t>
          </w:r>
        </w:p>
        <w:p>
          <w:pPr>
            <w:pStyle w:val="7"/>
            <w:tabs>
              <w:tab w:val="right" w:leader="dot" w:pos="8306"/>
            </w:tabs>
            <w:spacing w:line="360" w:lineRule="auto"/>
            <w:rPr>
              <w:rFonts w:hint="eastAsia" w:ascii="方正兰亭中黑_GBK" w:hAnsi="方正兰亭中黑_GBK" w:eastAsia="方正兰亭中黑_GBK" w:cs="方正兰亭中黑_GBK"/>
              <w:sz w:val="24"/>
              <w:szCs w:val="24"/>
            </w:rPr>
          </w:pPr>
          <w:r>
            <w:rPr>
              <w:rFonts w:hint="eastAsia" w:ascii="方正兰亭中黑_GBK" w:hAnsi="方正兰亭中黑_GBK" w:eastAsia="方正兰亭中黑_GBK" w:cs="方正兰亭中黑_GBK"/>
              <w:b/>
              <w:sz w:val="24"/>
              <w:szCs w:val="24"/>
            </w:rPr>
            <w:fldChar w:fldCharType="begin"/>
          </w:r>
          <w:r>
            <w:rPr>
              <w:rFonts w:hint="eastAsia" w:ascii="方正兰亭中黑_GBK" w:hAnsi="方正兰亭中黑_GBK" w:eastAsia="方正兰亭中黑_GBK" w:cs="方正兰亭中黑_GBK"/>
              <w:b/>
              <w:sz w:val="24"/>
              <w:szCs w:val="24"/>
            </w:rPr>
            <w:instrText xml:space="preserve">TOC \o "1-1" \h \u </w:instrText>
          </w:r>
          <w:r>
            <w:rPr>
              <w:rFonts w:hint="eastAsia" w:ascii="方正兰亭中黑_GBK" w:hAnsi="方正兰亭中黑_GBK" w:eastAsia="方正兰亭中黑_GBK" w:cs="方正兰亭中黑_GBK"/>
              <w:b/>
              <w:sz w:val="24"/>
              <w:szCs w:val="24"/>
            </w:rPr>
            <w:fldChar w:fldCharType="separate"/>
          </w: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HYPERLINK \l _Toc8647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bCs/>
              <w:sz w:val="24"/>
              <w:szCs w:val="24"/>
              <w:lang w:eastAsia="zh-CN"/>
            </w:rPr>
            <w:t>第一篇</w:t>
          </w:r>
          <w:r>
            <w:rPr>
              <w:rFonts w:hint="eastAsia" w:ascii="方正兰亭中黑_GBK" w:hAnsi="方正兰亭中黑_GBK" w:eastAsia="方正兰亭中黑_GBK" w:cs="方正兰亭中黑_GBK"/>
              <w:bCs/>
              <w:sz w:val="24"/>
              <w:szCs w:val="24"/>
              <w:lang w:val="en-US" w:eastAsia="zh-CN"/>
            </w:rPr>
            <w:t xml:space="preserve">  </w:t>
          </w:r>
          <w:r>
            <w:rPr>
              <w:rFonts w:hint="eastAsia" w:ascii="方正兰亭中黑_GBK" w:hAnsi="方正兰亭中黑_GBK" w:eastAsia="方正兰亭中黑_GBK" w:cs="方正兰亭中黑_GBK"/>
              <w:bCs/>
              <w:sz w:val="24"/>
              <w:szCs w:val="24"/>
              <w:lang w:eastAsia="zh-CN"/>
            </w:rPr>
            <w:t>《饱和溶液》</w:t>
          </w:r>
          <w:r>
            <w:rPr>
              <w:rFonts w:hint="eastAsia" w:ascii="方正兰亭中黑_GBK" w:hAnsi="方正兰亭中黑_GBK" w:eastAsia="方正兰亭中黑_GBK" w:cs="方正兰亭中黑_GBK"/>
              <w:sz w:val="24"/>
              <w:szCs w:val="24"/>
            </w:rPr>
            <w:tab/>
          </w: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PAGEREF _Toc8647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sz w:val="24"/>
              <w:szCs w:val="24"/>
            </w:rPr>
            <w:t>- 1 -</w:t>
          </w:r>
          <w:r>
            <w:rPr>
              <w:rFonts w:hint="eastAsia" w:ascii="方正兰亭中黑_GBK" w:hAnsi="方正兰亭中黑_GBK" w:eastAsia="方正兰亭中黑_GBK" w:cs="方正兰亭中黑_GBK"/>
              <w:sz w:val="24"/>
              <w:szCs w:val="24"/>
            </w:rPr>
            <w:fldChar w:fldCharType="end"/>
          </w:r>
          <w:r>
            <w:rPr>
              <w:rFonts w:hint="eastAsia" w:ascii="方正兰亭中黑_GBK" w:hAnsi="方正兰亭中黑_GBK" w:eastAsia="方正兰亭中黑_GBK" w:cs="方正兰亭中黑_GBK"/>
              <w:sz w:val="24"/>
              <w:szCs w:val="24"/>
            </w:rPr>
            <w:fldChar w:fldCharType="end"/>
          </w:r>
        </w:p>
        <w:p>
          <w:pPr>
            <w:pStyle w:val="7"/>
            <w:tabs>
              <w:tab w:val="right" w:leader="dot" w:pos="8306"/>
            </w:tabs>
            <w:spacing w:line="360" w:lineRule="auto"/>
            <w:rPr>
              <w:rFonts w:hint="eastAsia" w:ascii="方正兰亭中黑_GBK" w:hAnsi="方正兰亭中黑_GBK" w:eastAsia="方正兰亭中黑_GBK" w:cs="方正兰亭中黑_GBK"/>
              <w:sz w:val="24"/>
              <w:szCs w:val="24"/>
            </w:rPr>
          </w:pP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HYPERLINK \l _Toc11136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bCs/>
              <w:sz w:val="24"/>
              <w:szCs w:val="24"/>
              <w:lang w:eastAsia="zh-CN"/>
            </w:rPr>
            <w:t>第二篇</w:t>
          </w:r>
          <w:r>
            <w:rPr>
              <w:rFonts w:hint="eastAsia" w:ascii="方正兰亭中黑_GBK" w:hAnsi="方正兰亭中黑_GBK" w:eastAsia="方正兰亭中黑_GBK" w:cs="方正兰亭中黑_GBK"/>
              <w:bCs/>
              <w:sz w:val="24"/>
              <w:szCs w:val="24"/>
              <w:lang w:val="en-US" w:eastAsia="zh-CN"/>
            </w:rPr>
            <w:t xml:space="preserve">  </w:t>
          </w:r>
          <w:r>
            <w:rPr>
              <w:rFonts w:hint="eastAsia" w:ascii="方正兰亭中黑_GBK" w:hAnsi="方正兰亭中黑_GBK" w:eastAsia="方正兰亭中黑_GBK" w:cs="方正兰亭中黑_GBK"/>
              <w:bCs/>
              <w:sz w:val="24"/>
              <w:szCs w:val="24"/>
              <w:lang w:eastAsia="zh-CN"/>
            </w:rPr>
            <w:t>《单质和化合物》</w:t>
          </w:r>
          <w:r>
            <w:rPr>
              <w:rFonts w:hint="eastAsia" w:ascii="方正兰亭中黑_GBK" w:hAnsi="方正兰亭中黑_GBK" w:eastAsia="方正兰亭中黑_GBK" w:cs="方正兰亭中黑_GBK"/>
              <w:sz w:val="24"/>
              <w:szCs w:val="24"/>
            </w:rPr>
            <w:tab/>
          </w: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PAGEREF _Toc11136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sz w:val="24"/>
              <w:szCs w:val="24"/>
            </w:rPr>
            <w:t>- 3 -</w:t>
          </w:r>
          <w:r>
            <w:rPr>
              <w:rFonts w:hint="eastAsia" w:ascii="方正兰亭中黑_GBK" w:hAnsi="方正兰亭中黑_GBK" w:eastAsia="方正兰亭中黑_GBK" w:cs="方正兰亭中黑_GBK"/>
              <w:sz w:val="24"/>
              <w:szCs w:val="24"/>
            </w:rPr>
            <w:fldChar w:fldCharType="end"/>
          </w:r>
          <w:r>
            <w:rPr>
              <w:rFonts w:hint="eastAsia" w:ascii="方正兰亭中黑_GBK" w:hAnsi="方正兰亭中黑_GBK" w:eastAsia="方正兰亭中黑_GBK" w:cs="方正兰亭中黑_GBK"/>
              <w:sz w:val="24"/>
              <w:szCs w:val="24"/>
            </w:rPr>
            <w:fldChar w:fldCharType="end"/>
          </w:r>
        </w:p>
        <w:p>
          <w:pPr>
            <w:pStyle w:val="7"/>
            <w:tabs>
              <w:tab w:val="right" w:leader="dot" w:pos="8306"/>
            </w:tabs>
            <w:spacing w:line="360" w:lineRule="auto"/>
            <w:rPr>
              <w:rFonts w:hint="eastAsia" w:ascii="方正兰亭中黑_GBK" w:hAnsi="方正兰亭中黑_GBK" w:eastAsia="方正兰亭中黑_GBK" w:cs="方正兰亭中黑_GBK"/>
              <w:sz w:val="24"/>
              <w:szCs w:val="24"/>
            </w:rPr>
          </w:pP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HYPERLINK \l _Toc8090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bCs/>
              <w:sz w:val="24"/>
              <w:szCs w:val="24"/>
              <w:lang w:eastAsia="zh-CN"/>
            </w:rPr>
            <w:t>第三篇</w:t>
          </w:r>
          <w:r>
            <w:rPr>
              <w:rFonts w:hint="eastAsia" w:ascii="方正兰亭中黑_GBK" w:hAnsi="方正兰亭中黑_GBK" w:eastAsia="方正兰亭中黑_GBK" w:cs="方正兰亭中黑_GBK"/>
              <w:bCs/>
              <w:sz w:val="24"/>
              <w:szCs w:val="24"/>
              <w:lang w:val="en-US" w:eastAsia="zh-CN"/>
            </w:rPr>
            <w:t xml:space="preserve">  《</w:t>
          </w:r>
          <w:r>
            <w:rPr>
              <w:rFonts w:hint="eastAsia" w:ascii="方正兰亭中黑_GBK" w:hAnsi="方正兰亭中黑_GBK" w:eastAsia="方正兰亭中黑_GBK" w:cs="方正兰亭中黑_GBK"/>
              <w:bCs/>
              <w:sz w:val="24"/>
              <w:szCs w:val="24"/>
              <w:lang w:eastAsia="zh-CN"/>
            </w:rPr>
            <w:t>固体药品的取用</w:t>
          </w:r>
          <w:r>
            <w:rPr>
              <w:rFonts w:hint="eastAsia" w:ascii="方正兰亭中黑_GBK" w:hAnsi="方正兰亭中黑_GBK" w:eastAsia="方正兰亭中黑_GBK" w:cs="方正兰亭中黑_GBK"/>
              <w:bCs/>
              <w:sz w:val="24"/>
              <w:szCs w:val="24"/>
              <w:lang w:val="en-US" w:eastAsia="zh-CN"/>
            </w:rPr>
            <w:t>》</w:t>
          </w:r>
          <w:r>
            <w:rPr>
              <w:rFonts w:hint="eastAsia" w:ascii="方正兰亭中黑_GBK" w:hAnsi="方正兰亭中黑_GBK" w:eastAsia="方正兰亭中黑_GBK" w:cs="方正兰亭中黑_GBK"/>
              <w:sz w:val="24"/>
              <w:szCs w:val="24"/>
            </w:rPr>
            <w:tab/>
          </w: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PAGEREF _Toc8090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sz w:val="24"/>
              <w:szCs w:val="24"/>
            </w:rPr>
            <w:t>- 4 -</w:t>
          </w:r>
          <w:r>
            <w:rPr>
              <w:rFonts w:hint="eastAsia" w:ascii="方正兰亭中黑_GBK" w:hAnsi="方正兰亭中黑_GBK" w:eastAsia="方正兰亭中黑_GBK" w:cs="方正兰亭中黑_GBK"/>
              <w:sz w:val="24"/>
              <w:szCs w:val="24"/>
            </w:rPr>
            <w:fldChar w:fldCharType="end"/>
          </w:r>
          <w:r>
            <w:rPr>
              <w:rFonts w:hint="eastAsia" w:ascii="方正兰亭中黑_GBK" w:hAnsi="方正兰亭中黑_GBK" w:eastAsia="方正兰亭中黑_GBK" w:cs="方正兰亭中黑_GBK"/>
              <w:sz w:val="24"/>
              <w:szCs w:val="24"/>
            </w:rPr>
            <w:fldChar w:fldCharType="end"/>
          </w:r>
        </w:p>
        <w:p>
          <w:pPr>
            <w:pStyle w:val="7"/>
            <w:tabs>
              <w:tab w:val="right" w:leader="dot" w:pos="8306"/>
            </w:tabs>
            <w:spacing w:line="360" w:lineRule="auto"/>
            <w:rPr>
              <w:rFonts w:hint="eastAsia" w:ascii="方正兰亭中黑_GBK" w:hAnsi="方正兰亭中黑_GBK" w:eastAsia="方正兰亭中黑_GBK" w:cs="方正兰亭中黑_GBK"/>
              <w:sz w:val="24"/>
              <w:szCs w:val="24"/>
            </w:rPr>
          </w:pP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HYPERLINK \l _Toc25455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bCs/>
              <w:sz w:val="24"/>
              <w:szCs w:val="24"/>
              <w:lang w:eastAsia="zh-CN"/>
            </w:rPr>
            <w:t>第四篇</w:t>
          </w:r>
          <w:r>
            <w:rPr>
              <w:rFonts w:hint="eastAsia" w:ascii="方正兰亭中黑_GBK" w:hAnsi="方正兰亭中黑_GBK" w:eastAsia="方正兰亭中黑_GBK" w:cs="方正兰亭中黑_GBK"/>
              <w:bCs/>
              <w:sz w:val="24"/>
              <w:szCs w:val="24"/>
              <w:lang w:val="en-US" w:eastAsia="zh-CN"/>
            </w:rPr>
            <w:t xml:space="preserve">  </w:t>
          </w:r>
          <w:r>
            <w:rPr>
              <w:rFonts w:hint="eastAsia" w:ascii="方正兰亭中黑_GBK" w:hAnsi="方正兰亭中黑_GBK" w:eastAsia="方正兰亭中黑_GBK" w:cs="方正兰亭中黑_GBK"/>
              <w:bCs/>
              <w:sz w:val="24"/>
              <w:szCs w:val="24"/>
              <w:lang w:eastAsia="zh-CN"/>
            </w:rPr>
            <w:t>《化合反应与分解反应》</w:t>
          </w:r>
          <w:r>
            <w:rPr>
              <w:rFonts w:hint="eastAsia" w:ascii="方正兰亭中黑_GBK" w:hAnsi="方正兰亭中黑_GBK" w:eastAsia="方正兰亭中黑_GBK" w:cs="方正兰亭中黑_GBK"/>
              <w:sz w:val="24"/>
              <w:szCs w:val="24"/>
            </w:rPr>
            <w:tab/>
          </w: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PAGEREF _Toc25455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sz w:val="24"/>
              <w:szCs w:val="24"/>
            </w:rPr>
            <w:t>- 7 -</w:t>
          </w:r>
          <w:r>
            <w:rPr>
              <w:rFonts w:hint="eastAsia" w:ascii="方正兰亭中黑_GBK" w:hAnsi="方正兰亭中黑_GBK" w:eastAsia="方正兰亭中黑_GBK" w:cs="方正兰亭中黑_GBK"/>
              <w:sz w:val="24"/>
              <w:szCs w:val="24"/>
            </w:rPr>
            <w:fldChar w:fldCharType="end"/>
          </w:r>
          <w:r>
            <w:rPr>
              <w:rFonts w:hint="eastAsia" w:ascii="方正兰亭中黑_GBK" w:hAnsi="方正兰亭中黑_GBK" w:eastAsia="方正兰亭中黑_GBK" w:cs="方正兰亭中黑_GBK"/>
              <w:sz w:val="24"/>
              <w:szCs w:val="24"/>
            </w:rPr>
            <w:fldChar w:fldCharType="end"/>
          </w:r>
        </w:p>
        <w:p>
          <w:pPr>
            <w:pStyle w:val="7"/>
            <w:tabs>
              <w:tab w:val="right" w:leader="dot" w:pos="8306"/>
            </w:tabs>
            <w:spacing w:line="360" w:lineRule="auto"/>
            <w:rPr>
              <w:rFonts w:hint="eastAsia" w:ascii="方正兰亭中黑_GBK" w:hAnsi="方正兰亭中黑_GBK" w:eastAsia="方正兰亭中黑_GBK" w:cs="方正兰亭中黑_GBK"/>
              <w:sz w:val="24"/>
              <w:szCs w:val="24"/>
            </w:rPr>
          </w:pP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HYPERLINK \l _Toc31671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bCs/>
              <w:sz w:val="24"/>
              <w:szCs w:val="24"/>
              <w:lang w:val="en-US" w:eastAsia="zh-CN"/>
            </w:rPr>
            <w:t>第五篇  《金属与酸的反应》</w:t>
          </w:r>
          <w:r>
            <w:rPr>
              <w:rFonts w:hint="eastAsia" w:ascii="方正兰亭中黑_GBK" w:hAnsi="方正兰亭中黑_GBK" w:eastAsia="方正兰亭中黑_GBK" w:cs="方正兰亭中黑_GBK"/>
              <w:sz w:val="24"/>
              <w:szCs w:val="24"/>
            </w:rPr>
            <w:tab/>
          </w: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PAGEREF _Toc31671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sz w:val="24"/>
              <w:szCs w:val="24"/>
            </w:rPr>
            <w:t>- 9 -</w:t>
          </w:r>
          <w:r>
            <w:rPr>
              <w:rFonts w:hint="eastAsia" w:ascii="方正兰亭中黑_GBK" w:hAnsi="方正兰亭中黑_GBK" w:eastAsia="方正兰亭中黑_GBK" w:cs="方正兰亭中黑_GBK"/>
              <w:sz w:val="24"/>
              <w:szCs w:val="24"/>
            </w:rPr>
            <w:fldChar w:fldCharType="end"/>
          </w:r>
          <w:r>
            <w:rPr>
              <w:rFonts w:hint="eastAsia" w:ascii="方正兰亭中黑_GBK" w:hAnsi="方正兰亭中黑_GBK" w:eastAsia="方正兰亭中黑_GBK" w:cs="方正兰亭中黑_GBK"/>
              <w:sz w:val="24"/>
              <w:szCs w:val="24"/>
            </w:rPr>
            <w:fldChar w:fldCharType="end"/>
          </w:r>
        </w:p>
        <w:p>
          <w:pPr>
            <w:pStyle w:val="7"/>
            <w:tabs>
              <w:tab w:val="right" w:leader="dot" w:pos="8306"/>
            </w:tabs>
            <w:spacing w:line="360" w:lineRule="auto"/>
            <w:rPr>
              <w:rFonts w:hint="eastAsia" w:ascii="方正兰亭中黑_GBK" w:hAnsi="方正兰亭中黑_GBK" w:eastAsia="方正兰亭中黑_GBK" w:cs="方正兰亭中黑_GBK"/>
              <w:sz w:val="24"/>
              <w:szCs w:val="24"/>
            </w:rPr>
          </w:pP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HYPERLINK \l _Toc31484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bCs/>
              <w:sz w:val="24"/>
              <w:szCs w:val="24"/>
              <w:lang w:val="en-US" w:eastAsia="zh-CN"/>
            </w:rPr>
            <w:t>第六篇  《氢气燃烧》</w:t>
          </w:r>
          <w:r>
            <w:rPr>
              <w:rFonts w:hint="eastAsia" w:ascii="方正兰亭中黑_GBK" w:hAnsi="方正兰亭中黑_GBK" w:eastAsia="方正兰亭中黑_GBK" w:cs="方正兰亭中黑_GBK"/>
              <w:sz w:val="24"/>
              <w:szCs w:val="24"/>
            </w:rPr>
            <w:tab/>
          </w: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PAGEREF _Toc31484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sz w:val="24"/>
              <w:szCs w:val="24"/>
            </w:rPr>
            <w:t>- 12 -</w:t>
          </w:r>
          <w:r>
            <w:rPr>
              <w:rFonts w:hint="eastAsia" w:ascii="方正兰亭中黑_GBK" w:hAnsi="方正兰亭中黑_GBK" w:eastAsia="方正兰亭中黑_GBK" w:cs="方正兰亭中黑_GBK"/>
              <w:sz w:val="24"/>
              <w:szCs w:val="24"/>
            </w:rPr>
            <w:fldChar w:fldCharType="end"/>
          </w:r>
          <w:r>
            <w:rPr>
              <w:rFonts w:hint="eastAsia" w:ascii="方正兰亭中黑_GBK" w:hAnsi="方正兰亭中黑_GBK" w:eastAsia="方正兰亭中黑_GBK" w:cs="方正兰亭中黑_GBK"/>
              <w:sz w:val="24"/>
              <w:szCs w:val="24"/>
            </w:rPr>
            <w:fldChar w:fldCharType="end"/>
          </w:r>
        </w:p>
        <w:p>
          <w:pPr>
            <w:pStyle w:val="7"/>
            <w:tabs>
              <w:tab w:val="right" w:leader="dot" w:pos="8306"/>
            </w:tabs>
            <w:spacing w:line="360" w:lineRule="auto"/>
            <w:rPr>
              <w:rFonts w:hint="eastAsia" w:ascii="方正兰亭中黑_GBK" w:hAnsi="方正兰亭中黑_GBK" w:eastAsia="方正兰亭中黑_GBK" w:cs="方正兰亭中黑_GBK"/>
              <w:sz w:val="24"/>
              <w:szCs w:val="24"/>
            </w:rPr>
          </w:pP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HYPERLINK \l _Toc2692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bCs/>
              <w:sz w:val="24"/>
              <w:szCs w:val="24"/>
              <w:lang w:val="en-US" w:eastAsia="zh-CN"/>
            </w:rPr>
            <w:t>第七篇  《水的组成》</w:t>
          </w:r>
          <w:r>
            <w:rPr>
              <w:rFonts w:hint="eastAsia" w:ascii="方正兰亭中黑_GBK" w:hAnsi="方正兰亭中黑_GBK" w:eastAsia="方正兰亭中黑_GBK" w:cs="方正兰亭中黑_GBK"/>
              <w:sz w:val="24"/>
              <w:szCs w:val="24"/>
            </w:rPr>
            <w:tab/>
          </w: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PAGEREF _Toc2692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sz w:val="24"/>
              <w:szCs w:val="24"/>
            </w:rPr>
            <w:t>- 14 -</w:t>
          </w:r>
          <w:r>
            <w:rPr>
              <w:rFonts w:hint="eastAsia" w:ascii="方正兰亭中黑_GBK" w:hAnsi="方正兰亭中黑_GBK" w:eastAsia="方正兰亭中黑_GBK" w:cs="方正兰亭中黑_GBK"/>
              <w:sz w:val="24"/>
              <w:szCs w:val="24"/>
            </w:rPr>
            <w:fldChar w:fldCharType="end"/>
          </w:r>
          <w:r>
            <w:rPr>
              <w:rFonts w:hint="eastAsia" w:ascii="方正兰亭中黑_GBK" w:hAnsi="方正兰亭中黑_GBK" w:eastAsia="方正兰亭中黑_GBK" w:cs="方正兰亭中黑_GBK"/>
              <w:sz w:val="24"/>
              <w:szCs w:val="24"/>
            </w:rPr>
            <w:fldChar w:fldCharType="end"/>
          </w:r>
        </w:p>
        <w:p>
          <w:pPr>
            <w:pStyle w:val="7"/>
            <w:tabs>
              <w:tab w:val="right" w:leader="dot" w:pos="8306"/>
            </w:tabs>
            <w:spacing w:line="360" w:lineRule="auto"/>
            <w:rPr>
              <w:rFonts w:hint="eastAsia" w:ascii="方正兰亭中黑_GBK" w:hAnsi="方正兰亭中黑_GBK" w:eastAsia="方正兰亭中黑_GBK" w:cs="方正兰亭中黑_GBK"/>
              <w:sz w:val="24"/>
              <w:szCs w:val="24"/>
            </w:rPr>
          </w:pP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HYPERLINK \l _Toc17111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bCs/>
              <w:sz w:val="24"/>
              <w:szCs w:val="24"/>
              <w:lang w:val="en-US" w:eastAsia="zh-CN"/>
            </w:rPr>
            <w:t>第八篇  《环境污染的防治》</w:t>
          </w:r>
          <w:r>
            <w:rPr>
              <w:rFonts w:hint="eastAsia" w:ascii="方正兰亭中黑_GBK" w:hAnsi="方正兰亭中黑_GBK" w:eastAsia="方正兰亭中黑_GBK" w:cs="方正兰亭中黑_GBK"/>
              <w:sz w:val="24"/>
              <w:szCs w:val="24"/>
            </w:rPr>
            <w:tab/>
          </w: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PAGEREF _Toc17111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sz w:val="24"/>
              <w:szCs w:val="24"/>
            </w:rPr>
            <w:t>- 16 -</w:t>
          </w:r>
          <w:r>
            <w:rPr>
              <w:rFonts w:hint="eastAsia" w:ascii="方正兰亭中黑_GBK" w:hAnsi="方正兰亭中黑_GBK" w:eastAsia="方正兰亭中黑_GBK" w:cs="方正兰亭中黑_GBK"/>
              <w:sz w:val="24"/>
              <w:szCs w:val="24"/>
            </w:rPr>
            <w:fldChar w:fldCharType="end"/>
          </w:r>
          <w:r>
            <w:rPr>
              <w:rFonts w:hint="eastAsia" w:ascii="方正兰亭中黑_GBK" w:hAnsi="方正兰亭中黑_GBK" w:eastAsia="方正兰亭中黑_GBK" w:cs="方正兰亭中黑_GBK"/>
              <w:sz w:val="24"/>
              <w:szCs w:val="24"/>
            </w:rPr>
            <w:fldChar w:fldCharType="end"/>
          </w:r>
        </w:p>
        <w:p>
          <w:pPr>
            <w:pStyle w:val="7"/>
            <w:tabs>
              <w:tab w:val="right" w:leader="dot" w:pos="8306"/>
            </w:tabs>
            <w:spacing w:line="360" w:lineRule="auto"/>
            <w:rPr>
              <w:rFonts w:hint="eastAsia" w:ascii="方正兰亭中黑_GBK" w:hAnsi="方正兰亭中黑_GBK" w:eastAsia="方正兰亭中黑_GBK" w:cs="方正兰亭中黑_GBK"/>
              <w:sz w:val="24"/>
              <w:szCs w:val="24"/>
            </w:rPr>
          </w:pP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HYPERLINK \l _Toc30795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bCs/>
              <w:sz w:val="24"/>
              <w:szCs w:val="24"/>
              <w:lang w:val="en-US" w:eastAsia="zh-CN"/>
            </w:rPr>
            <w:t>第九篇  《</w:t>
          </w:r>
          <w:r>
            <w:rPr>
              <w:rFonts w:hint="eastAsia" w:ascii="方正兰亭中黑_GBK" w:hAnsi="方正兰亭中黑_GBK" w:eastAsia="方正兰亭中黑_GBK" w:cs="方正兰亭中黑_GBK"/>
              <w:sz w:val="24"/>
              <w:szCs w:val="24"/>
              <w:lang w:eastAsia="zh-CN"/>
            </w:rPr>
            <w:t>洗涤仪器</w:t>
          </w:r>
          <w:r>
            <w:rPr>
              <w:rFonts w:hint="eastAsia" w:ascii="方正兰亭中黑_GBK" w:hAnsi="方正兰亭中黑_GBK" w:eastAsia="方正兰亭中黑_GBK" w:cs="方正兰亭中黑_GBK"/>
              <w:bCs/>
              <w:sz w:val="24"/>
              <w:szCs w:val="24"/>
              <w:lang w:val="en-US" w:eastAsia="zh-CN"/>
            </w:rPr>
            <w:t>》</w:t>
          </w:r>
          <w:r>
            <w:rPr>
              <w:rFonts w:hint="eastAsia" w:ascii="方正兰亭中黑_GBK" w:hAnsi="方正兰亭中黑_GBK" w:eastAsia="方正兰亭中黑_GBK" w:cs="方正兰亭中黑_GBK"/>
              <w:sz w:val="24"/>
              <w:szCs w:val="24"/>
            </w:rPr>
            <w:tab/>
          </w: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PAGEREF _Toc30795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sz w:val="24"/>
              <w:szCs w:val="24"/>
            </w:rPr>
            <w:t>- 19 -</w:t>
          </w:r>
          <w:r>
            <w:rPr>
              <w:rFonts w:hint="eastAsia" w:ascii="方正兰亭中黑_GBK" w:hAnsi="方正兰亭中黑_GBK" w:eastAsia="方正兰亭中黑_GBK" w:cs="方正兰亭中黑_GBK"/>
              <w:sz w:val="24"/>
              <w:szCs w:val="24"/>
            </w:rPr>
            <w:fldChar w:fldCharType="end"/>
          </w:r>
          <w:r>
            <w:rPr>
              <w:rFonts w:hint="eastAsia" w:ascii="方正兰亭中黑_GBK" w:hAnsi="方正兰亭中黑_GBK" w:eastAsia="方正兰亭中黑_GBK" w:cs="方正兰亭中黑_GBK"/>
              <w:sz w:val="24"/>
              <w:szCs w:val="24"/>
            </w:rPr>
            <w:fldChar w:fldCharType="end"/>
          </w:r>
        </w:p>
        <w:p>
          <w:pPr>
            <w:pStyle w:val="7"/>
            <w:tabs>
              <w:tab w:val="right" w:leader="dot" w:pos="8306"/>
            </w:tabs>
            <w:spacing w:line="360" w:lineRule="auto"/>
            <w:rPr>
              <w:rFonts w:hint="eastAsia" w:ascii="方正兰亭中黑_GBK" w:hAnsi="方正兰亭中黑_GBK" w:eastAsia="方正兰亭中黑_GBK" w:cs="方正兰亭中黑_GBK"/>
              <w:sz w:val="24"/>
              <w:szCs w:val="24"/>
            </w:rPr>
          </w:pP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HYPERLINK \l _Toc17171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bCs/>
              <w:sz w:val="24"/>
              <w:szCs w:val="24"/>
              <w:lang w:val="en-US" w:eastAsia="zh-CN"/>
            </w:rPr>
            <w:t>第十篇  《氧气的物理性质》</w:t>
          </w:r>
          <w:r>
            <w:rPr>
              <w:rFonts w:hint="eastAsia" w:ascii="方正兰亭中黑_GBK" w:hAnsi="方正兰亭中黑_GBK" w:eastAsia="方正兰亭中黑_GBK" w:cs="方正兰亭中黑_GBK"/>
              <w:sz w:val="24"/>
              <w:szCs w:val="24"/>
            </w:rPr>
            <w:tab/>
          </w:r>
          <w:r>
            <w:rPr>
              <w:rFonts w:hint="eastAsia" w:ascii="方正兰亭中黑_GBK" w:hAnsi="方正兰亭中黑_GBK" w:eastAsia="方正兰亭中黑_GBK" w:cs="方正兰亭中黑_GBK"/>
              <w:sz w:val="24"/>
              <w:szCs w:val="24"/>
            </w:rPr>
            <w:fldChar w:fldCharType="begin"/>
          </w:r>
          <w:r>
            <w:rPr>
              <w:rFonts w:hint="eastAsia" w:ascii="方正兰亭中黑_GBK" w:hAnsi="方正兰亭中黑_GBK" w:eastAsia="方正兰亭中黑_GBK" w:cs="方正兰亭中黑_GBK"/>
              <w:sz w:val="24"/>
              <w:szCs w:val="24"/>
            </w:rPr>
            <w:instrText xml:space="preserve"> PAGEREF _Toc17171 </w:instrText>
          </w:r>
          <w:r>
            <w:rPr>
              <w:rFonts w:hint="eastAsia" w:ascii="方正兰亭中黑_GBK" w:hAnsi="方正兰亭中黑_GBK" w:eastAsia="方正兰亭中黑_GBK" w:cs="方正兰亭中黑_GBK"/>
              <w:sz w:val="24"/>
              <w:szCs w:val="24"/>
            </w:rPr>
            <w:fldChar w:fldCharType="separate"/>
          </w:r>
          <w:r>
            <w:rPr>
              <w:rFonts w:hint="eastAsia" w:ascii="方正兰亭中黑_GBK" w:hAnsi="方正兰亭中黑_GBK" w:eastAsia="方正兰亭中黑_GBK" w:cs="方正兰亭中黑_GBK"/>
              <w:sz w:val="24"/>
              <w:szCs w:val="24"/>
            </w:rPr>
            <w:t>- 21 -</w:t>
          </w:r>
          <w:r>
            <w:rPr>
              <w:rFonts w:hint="eastAsia" w:ascii="方正兰亭中黑_GBK" w:hAnsi="方正兰亭中黑_GBK" w:eastAsia="方正兰亭中黑_GBK" w:cs="方正兰亭中黑_GBK"/>
              <w:sz w:val="24"/>
              <w:szCs w:val="24"/>
            </w:rPr>
            <w:fldChar w:fldCharType="end"/>
          </w:r>
          <w:r>
            <w:rPr>
              <w:rFonts w:hint="eastAsia" w:ascii="方正兰亭中黑_GBK" w:hAnsi="方正兰亭中黑_GBK" w:eastAsia="方正兰亭中黑_GBK" w:cs="方正兰亭中黑_GBK"/>
              <w:sz w:val="24"/>
              <w:szCs w:val="24"/>
            </w:rPr>
            <w:fldChar w:fldCharType="end"/>
          </w:r>
        </w:p>
        <w:p>
          <w:pPr>
            <w:spacing w:beforeLines="0" w:afterLines="0" w:line="360" w:lineRule="auto"/>
            <w:rPr>
              <w:rFonts w:hint="eastAsia" w:ascii="方正兰亭中黑_GBK" w:hAnsi="方正兰亭中黑_GBK" w:eastAsia="方正兰亭中黑_GBK" w:cs="方正兰亭中黑_GBK"/>
              <w:kern w:val="2"/>
              <w:sz w:val="24"/>
              <w:szCs w:val="24"/>
              <w:lang w:val="en-US" w:eastAsia="zh-CN" w:bidi="ar-SA"/>
            </w:rPr>
            <w:sectPr>
              <w:pgSz w:w="11906" w:h="16838"/>
              <w:pgMar w:top="1440" w:right="1800" w:bottom="1440" w:left="1800" w:header="851" w:footer="992" w:gutter="0"/>
              <w:lnNumType w:countBy="0" w:distance="360"/>
              <w:pgNumType w:fmt="decimal" w:start="1"/>
              <w:cols w:space="720" w:num="1"/>
              <w:titlePg/>
              <w:docGrid w:type="lines" w:linePitch="312" w:charSpace="0"/>
            </w:sectPr>
          </w:pPr>
          <w:r>
            <w:rPr>
              <w:rFonts w:hint="eastAsia" w:ascii="方正兰亭中黑_GBK" w:hAnsi="方正兰亭中黑_GBK" w:eastAsia="方正兰亭中黑_GBK" w:cs="方正兰亭中黑_GBK"/>
              <w:sz w:val="24"/>
              <w:szCs w:val="24"/>
            </w:rPr>
            <w:fldChar w:fldCharType="end"/>
          </w:r>
        </w:p>
      </w:sdtContent>
    </w:sdt>
    <w:p>
      <w:pPr>
        <w:pStyle w:val="3"/>
        <w:bidi w:val="0"/>
        <w:spacing w:line="360" w:lineRule="auto"/>
        <w:jc w:val="center"/>
        <w:outlineLvl w:val="0"/>
        <w:rPr>
          <w:rFonts w:hint="default"/>
          <w:b/>
          <w:bCs/>
          <w:lang w:val="en-US" w:eastAsia="zh-CN"/>
        </w:rPr>
      </w:pPr>
      <w:bookmarkStart w:id="0" w:name="_Toc25441"/>
      <w:bookmarkStart w:id="1" w:name="_Toc8647"/>
      <w:r>
        <w:rPr>
          <w:rFonts w:hint="eastAsia"/>
          <w:b/>
          <w:bCs/>
          <w:lang w:eastAsia="zh-CN"/>
        </w:rPr>
        <w:t>第一篇</w:t>
      </w:r>
      <w:r>
        <w:rPr>
          <w:rFonts w:hint="eastAsia"/>
          <w:b/>
          <w:bCs/>
          <w:lang w:val="en-US" w:eastAsia="zh-CN"/>
        </w:rPr>
        <w:t xml:space="preserve">  </w:t>
      </w:r>
      <w:r>
        <w:rPr>
          <w:rFonts w:hint="eastAsia"/>
          <w:b/>
          <w:bCs/>
          <w:lang w:eastAsia="zh-CN"/>
        </w:rPr>
        <w:t>《饱和溶液》</w:t>
      </w:r>
      <w:bookmarkEnd w:id="0"/>
      <w:bookmarkEnd w:id="1"/>
    </w:p>
    <w:p>
      <w:pPr>
        <w:bidi w:val="0"/>
        <w:spacing w:line="360" w:lineRule="auto"/>
        <w:ind w:firstLine="420" w:firstLineChars="200"/>
        <w:rPr>
          <w:rFonts w:hint="eastAsia"/>
        </w:rPr>
      </w:pPr>
    </w:p>
    <w:p>
      <w:pPr>
        <w:bidi w:val="0"/>
        <w:spacing w:line="360" w:lineRule="auto"/>
        <w:ind w:firstLine="420" w:firstLineChars="200"/>
      </w:pPr>
      <w:r>
        <w:rPr>
          <w:rFonts w:hint="eastAsia"/>
        </w:rPr>
        <w:t>1.题目：</w:t>
      </w:r>
      <w:r>
        <w:rPr>
          <w:rFonts w:hint="eastAsia"/>
          <w:lang w:eastAsia="zh-CN"/>
        </w:rPr>
        <w:t>九年级</w:t>
      </w:r>
      <w:r>
        <w:rPr>
          <w:rFonts w:hint="eastAsia"/>
        </w:rPr>
        <w:t>《</w:t>
      </w:r>
      <w:r>
        <w:rPr>
          <w:rFonts w:hint="eastAsia"/>
          <w:lang w:eastAsia="zh-CN"/>
        </w:rPr>
        <w:t>饱和溶液</w:t>
      </w:r>
      <w:r>
        <w:rPr>
          <w:rFonts w:hint="eastAsia"/>
        </w:rPr>
        <w:t>》片段教学</w:t>
      </w:r>
    </w:p>
    <w:p>
      <w:pPr>
        <w:spacing w:line="360" w:lineRule="auto"/>
        <w:ind w:firstLine="426"/>
      </w:pPr>
      <w:r>
        <w:rPr>
          <w:rFonts w:hint="eastAsia"/>
        </w:rPr>
        <w:t>2.内容：</w:t>
      </w:r>
    </w:p>
    <w:p>
      <w:pPr>
        <w:spacing w:line="360" w:lineRule="auto"/>
        <w:ind w:firstLine="426"/>
        <w:rPr>
          <w:rFonts w:asciiTheme="minorEastAsia" w:hAnsiTheme="minorEastAsia" w:cstheme="minorEastAsia"/>
          <w:bCs/>
          <w:sz w:val="28"/>
          <w:szCs w:val="28"/>
        </w:rPr>
      </w:pPr>
      <w:r>
        <w:drawing>
          <wp:anchor distT="0" distB="0" distL="114300" distR="114300" simplePos="0" relativeHeight="251677696" behindDoc="0" locked="0" layoutInCell="1" allowOverlap="1">
            <wp:simplePos x="0" y="0"/>
            <wp:positionH relativeFrom="column">
              <wp:posOffset>-364490</wp:posOffset>
            </wp:positionH>
            <wp:positionV relativeFrom="paragraph">
              <wp:posOffset>105410</wp:posOffset>
            </wp:positionV>
            <wp:extent cx="6053455" cy="3622040"/>
            <wp:effectExtent l="0" t="0" r="4445" b="16510"/>
            <wp:wrapTopAndBottom/>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0"/>
                    <a:stretch>
                      <a:fillRect/>
                    </a:stretch>
                  </pic:blipFill>
                  <pic:spPr>
                    <a:xfrm>
                      <a:off x="0" y="0"/>
                      <a:ext cx="6053455" cy="3622040"/>
                    </a:xfrm>
                    <a:prstGeom prst="rect">
                      <a:avLst/>
                    </a:prstGeom>
                    <a:noFill/>
                    <a:ln>
                      <a:noFill/>
                    </a:ln>
                  </pic:spPr>
                </pic:pic>
              </a:graphicData>
            </a:graphic>
          </wp:anchor>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w:t>
      </w:r>
      <w:r>
        <w:rPr>
          <w:rFonts w:hint="eastAsia"/>
          <w:lang w:eastAsia="zh-CN"/>
        </w:rPr>
        <w:t>试讲过程中注意对于学生的引导</w:t>
      </w:r>
      <w:r>
        <w:rPr>
          <w:rFonts w:hint="eastAsia"/>
        </w:rPr>
        <w:t>；</w:t>
      </w:r>
    </w:p>
    <w:p>
      <w:pPr>
        <w:spacing w:line="360" w:lineRule="auto"/>
        <w:ind w:firstLine="426"/>
      </w:pPr>
      <w:r>
        <w:rPr>
          <w:rFonts w:hint="eastAsia"/>
        </w:rPr>
        <w:t>（3）配合教学内容适当板书。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lang w:eastAsia="zh-CN"/>
        </w:rPr>
        <w:t>问题</w:t>
      </w:r>
      <w:r>
        <w:rPr>
          <w:rFonts w:hint="eastAsia" w:asciiTheme="minorEastAsia" w:hAnsiTheme="minorEastAsia"/>
          <w:b/>
          <w:szCs w:val="21"/>
        </w:rPr>
        <w:t>导入，激发情感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asciiTheme="minorEastAsia" w:hAnsiTheme="minorEastAsia"/>
          <w:szCs w:val="21"/>
        </w:rPr>
        <w:t>1.</w:t>
      </w:r>
      <w:r>
        <w:rPr>
          <w:rFonts w:hint="eastAsia" w:asciiTheme="minorEastAsia" w:hAnsiTheme="minorEastAsia"/>
          <w:szCs w:val="21"/>
        </w:rPr>
        <w:t>教师</w:t>
      </w:r>
      <w:r>
        <w:rPr>
          <w:rFonts w:hint="eastAsia" w:asciiTheme="minorEastAsia" w:hAnsiTheme="minorEastAsia"/>
          <w:szCs w:val="21"/>
          <w:lang w:eastAsia="zh-CN"/>
        </w:rPr>
        <w:t>展示一杯蔗糖水，请学生品尝。并提出问题：想让这杯蔗糖水更加的甜，可以无限制的添加蔗糖吗？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szCs w:val="21"/>
          <w:lang w:val="en-US" w:eastAsia="zh-CN"/>
        </w:rPr>
      </w:pPr>
      <w:r>
        <w:rPr>
          <w:rFonts w:hint="eastAsia" w:asciiTheme="minorEastAsia" w:hAnsiTheme="minorEastAsia"/>
          <w:szCs w:val="21"/>
          <w:lang w:val="en-US" w:eastAsia="zh-CN"/>
        </w:rPr>
        <w:t>2.学生通过生活经验总结出让蔗糖溶液更甜可以添加蔗糖，但是对于是否能够无限制的溶解蔗糖，学生存在一定的分歧。从而引出本节课主题。</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rPr>
        <w:t>实验探究，讲授新课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lang w:eastAsia="zh-CN"/>
        </w:rPr>
        <w:t>教师让学生根据对于是否可以无限溶解蔗糖的猜想进行实验设计，并引导学生说出实验思路，教师加以点评</w:t>
      </w:r>
      <w:r>
        <w:rPr>
          <w:rFonts w:hint="eastAsia" w:cs="宋体"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cs="宋体" w:asciiTheme="minorEastAsia" w:hAnsiTheme="minorEastAsia"/>
          <w:szCs w:val="21"/>
        </w:rPr>
        <w:t>学生根据</w:t>
      </w:r>
      <w:r>
        <w:rPr>
          <w:rFonts w:hint="eastAsia" w:cs="宋体" w:asciiTheme="minorEastAsia" w:hAnsiTheme="minorEastAsia"/>
          <w:szCs w:val="21"/>
          <w:lang w:eastAsia="zh-CN"/>
        </w:rPr>
        <w:t>组内设计的实验思路进行分组实验，实验过程中教师进行巡视指导。</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asciiTheme="minorEastAsia" w:hAnsiTheme="minorEastAsia"/>
          <w:szCs w:val="21"/>
        </w:rPr>
        <w:t>3.</w:t>
      </w:r>
      <w:r>
        <w:rPr>
          <w:rFonts w:hint="eastAsia" w:asciiTheme="minorEastAsia" w:hAnsiTheme="minorEastAsia"/>
          <w:szCs w:val="21"/>
          <w:lang w:eastAsia="zh-CN"/>
        </w:rPr>
        <w:t>学生总结实验结论，得出：水中不能无限制的溶解蔗糖，当溶解的蔗糖质量过多时会出现一部分不溶解的现象</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4.教师对于学生的结论进行引导，得出饱和溶液的概念为：在一定温度下，一定剂量的溶剂里面，不能继续溶解溶质的溶液。</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5.通过教师对于饱和溶液概念的介绍，请学生分析不饱和溶液的概念，学生通过对于实验中溶液的不同状态得出不饱和溶液的概念：在一定温度下，一定剂量的溶剂里面，能继续溶解溶质的溶液。</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6.教师展示饱和、不饱和的氯化钠溶液，提出问题：两种状态的溶液可以相互转化吗？并让学生通过实验操作进行实验探究。</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szCs w:val="21"/>
          <w:lang w:val="en-US" w:eastAsia="zh-CN"/>
        </w:rPr>
      </w:pPr>
      <w:r>
        <w:rPr>
          <w:rFonts w:hint="eastAsia" w:asciiTheme="minorEastAsia" w:hAnsiTheme="minorEastAsia"/>
          <w:szCs w:val="21"/>
          <w:lang w:val="en-US" w:eastAsia="zh-CN"/>
        </w:rPr>
        <w:t>7.通过实验探究，学生总结出饱和溶液和不饱和溶液之间可以通过调节温度、改变溶质、改变溶质等方面进行相互转化。</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三</w:t>
      </w:r>
      <w:r>
        <w:rPr>
          <w:rFonts w:hint="eastAsia" w:asciiTheme="minorEastAsia" w:hAnsiTheme="minorEastAsia"/>
          <w:b/>
          <w:szCs w:val="21"/>
        </w:rPr>
        <w:t>、习题拓展，巩固新知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通过多媒体的展示习题，将学生本节课学习到的知识进行深化。</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四</w:t>
      </w:r>
      <w:r>
        <w:rPr>
          <w:rFonts w:hint="eastAsia" w:asciiTheme="minorEastAsia" w:hAnsiTheme="minorEastAsia"/>
          <w:b/>
          <w:szCs w:val="21"/>
        </w:rPr>
        <w:t>、归纳总结，深入理解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由学生总结本堂课的收获，教师对学生的课堂表现予以肯定，并做情感态度的升华。</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五</w:t>
      </w:r>
      <w:r>
        <w:rPr>
          <w:rFonts w:hint="eastAsia" w:asciiTheme="minorEastAsia" w:hAnsiTheme="minorEastAsia"/>
          <w:b/>
          <w:szCs w:val="21"/>
        </w:rPr>
        <w:t>、紧扣主题，扩展延伸</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hint="eastAsia" w:asciiTheme="minorEastAsia" w:hAnsiTheme="minorEastAsia"/>
          <w:szCs w:val="21"/>
          <w:lang w:eastAsia="zh-CN"/>
        </w:rPr>
        <w:t>请学生课下查阅资料，了解常见溶质处于饱和溶液状态时的溶质质量。</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color w:val="FF0000"/>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hint="eastAsia" w:asciiTheme="minorEastAsia" w:hAnsiTheme="minorEastAsia"/>
          <w:szCs w:val="21"/>
          <w:lang w:eastAsia="zh-CN"/>
        </w:rPr>
      </w:pPr>
      <w:r>
        <w:rPr>
          <w:rFonts w:hint="eastAsia" w:asciiTheme="minorEastAsia" w:hAnsiTheme="minorEastAsia"/>
          <w:szCs w:val="21"/>
          <w:lang w:eastAsia="zh-CN"/>
        </w:rPr>
        <w:t>饱和溶液</w:t>
      </w:r>
    </w:p>
    <w:p>
      <w:pPr>
        <w:numPr>
          <w:ilvl w:val="0"/>
          <w:numId w:val="1"/>
        </w:numPr>
        <w:pBdr>
          <w:top w:val="single" w:color="auto" w:sz="4" w:space="0"/>
          <w:left w:val="single" w:color="auto" w:sz="4" w:space="0"/>
          <w:bottom w:val="single" w:color="auto" w:sz="4" w:space="0"/>
          <w:right w:val="single" w:color="auto" w:sz="4" w:space="0"/>
        </w:pBdr>
        <w:spacing w:line="360" w:lineRule="auto"/>
        <w:ind w:firstLine="420" w:firstLineChars="200"/>
        <w:jc w:val="both"/>
        <w:rPr>
          <w:rFonts w:hint="eastAsia" w:asciiTheme="minorEastAsia" w:hAnsiTheme="minorEastAsia"/>
          <w:szCs w:val="21"/>
          <w:lang w:val="en-US" w:eastAsia="zh-CN"/>
        </w:rPr>
      </w:pPr>
      <w:r>
        <w:rPr>
          <w:rFonts w:hint="eastAsia" w:asciiTheme="minorEastAsia" w:hAnsiTheme="minorEastAsia"/>
          <w:szCs w:val="21"/>
          <w:lang w:val="en-US" w:eastAsia="zh-CN"/>
        </w:rPr>
        <w:t>饱和溶液：在一定温度下，一定剂量的溶剂里面，不能继续溶解溶质的溶液。</w:t>
      </w:r>
    </w:p>
    <w:p>
      <w:pPr>
        <w:pBdr>
          <w:top w:val="single" w:color="auto" w:sz="4" w:space="0"/>
          <w:left w:val="single" w:color="auto" w:sz="4" w:space="0"/>
          <w:bottom w:val="single" w:color="auto" w:sz="4" w:space="0"/>
          <w:right w:val="single" w:color="auto" w:sz="4" w:space="0"/>
        </w:pBdr>
        <w:spacing w:line="360" w:lineRule="auto"/>
        <w:ind w:firstLine="420" w:firstLineChars="200"/>
        <w:jc w:val="both"/>
        <w:rPr>
          <w:rFonts w:hint="eastAsia" w:asciiTheme="minorEastAsia" w:hAnsiTheme="minorEastAsia"/>
          <w:szCs w:val="21"/>
          <w:lang w:val="en-US" w:eastAsia="zh-CN"/>
        </w:rPr>
      </w:pPr>
      <w:r>
        <w:rPr>
          <w:rFonts w:hint="eastAsia" w:asciiTheme="minorEastAsia" w:hAnsiTheme="minorEastAsia"/>
          <w:szCs w:val="21"/>
          <w:lang w:val="en-US" w:eastAsia="zh-CN"/>
        </w:rPr>
        <w:t>2.不饱和溶液：在一定温度下，一定剂量的溶剂里面，能继续溶解溶质的溶液</w:t>
      </w:r>
    </w:p>
    <w:p>
      <w:pPr>
        <w:pBdr>
          <w:top w:val="single" w:color="auto" w:sz="4" w:space="0"/>
          <w:left w:val="single" w:color="auto" w:sz="4" w:space="0"/>
          <w:bottom w:val="single" w:color="auto" w:sz="4" w:space="0"/>
          <w:right w:val="single" w:color="auto" w:sz="4" w:space="0"/>
        </w:pBdr>
        <w:spacing w:line="360" w:lineRule="auto"/>
        <w:ind w:firstLine="420" w:firstLineChars="200"/>
        <w:jc w:val="both"/>
        <w:rPr>
          <w:rFonts w:hint="eastAsia" w:asciiTheme="minorEastAsia" w:hAnsiTheme="minorEastAsia"/>
          <w:szCs w:val="21"/>
          <w:lang w:val="en-US" w:eastAsia="zh-CN"/>
        </w:rPr>
      </w:pPr>
      <w:r>
        <w:rPr>
          <w:sz w:val="21"/>
        </w:rPr>
        <mc:AlternateContent>
          <mc:Choice Requires="wps">
            <w:drawing>
              <wp:anchor distT="0" distB="0" distL="114300" distR="114300" simplePos="0" relativeHeight="251675648" behindDoc="0" locked="0" layoutInCell="1" allowOverlap="1">
                <wp:simplePos x="0" y="0"/>
                <wp:positionH relativeFrom="column">
                  <wp:posOffset>1073785</wp:posOffset>
                </wp:positionH>
                <wp:positionV relativeFrom="paragraph">
                  <wp:posOffset>140335</wp:posOffset>
                </wp:positionV>
                <wp:extent cx="84455" cy="497205"/>
                <wp:effectExtent l="38100" t="4445" r="10795" b="12700"/>
                <wp:wrapNone/>
                <wp:docPr id="10" name="左大括号 10"/>
                <wp:cNvGraphicFramePr/>
                <a:graphic xmlns:a="http://schemas.openxmlformats.org/drawingml/2006/main">
                  <a:graphicData uri="http://schemas.microsoft.com/office/word/2010/wordprocessingShape">
                    <wps:wsp>
                      <wps:cNvSpPr/>
                      <wps:spPr>
                        <a:xfrm>
                          <a:off x="1520825" y="8366760"/>
                          <a:ext cx="84455" cy="497205"/>
                        </a:xfrm>
                        <a:prstGeom prst="leftBrace">
                          <a:avLst/>
                        </a:prstGeom>
                      </wps:spPr>
                      <wps:style>
                        <a:lnRef idx="1">
                          <a:schemeClr val="dk1"/>
                        </a:lnRef>
                        <a:fillRef idx="0">
                          <a:schemeClr val="dk1"/>
                        </a:fillRef>
                        <a:effectRef idx="0">
                          <a:schemeClr val="dk1"/>
                        </a:effectRef>
                        <a:fontRef idx="minor">
                          <a:schemeClr val="tx1"/>
                        </a:fontRef>
                      </wps:style>
                      <wps:txbx>
                        <w:txbxContent>
                          <w:p>
                            <w:pPr>
                              <w:jc w:val="center"/>
                            </w:pPr>
                          </w:p>
                        </w:txbxContent>
                      </wps:txbx>
                      <wps:bodyPr/>
                    </wps:wsp>
                  </a:graphicData>
                </a:graphic>
              </wp:anchor>
            </w:drawing>
          </mc:Choice>
          <mc:Fallback>
            <w:pict>
              <v:shape id="_x0000_s1026" o:spid="_x0000_s1026" o:spt="87" type="#_x0000_t87" style="position:absolute;left:0pt;margin-left:84.55pt;margin-top:11.05pt;height:39.15pt;width:6.65pt;z-index:251675648;mso-width-relative:page;mso-height-relative:page;" filled="f" stroked="t" coordsize="21600,21600" o:gfxdata="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ABiIJs1wAAAAoBAAAPAAAA&#10;AAAAAAEAIAAAACIAAABkcnMvZG93bnJldi54bWxQSwECFAAUAAAACACHTuJAPzd4Sd0BAACBAwAA&#10;DgAAAAAAAAABACAAAAAmAQAAZHJzL2Uyb0RvYy54bWxQSwUGAAAAAAYABgBZAQAAdQUAAAAA&#10;" adj="305,10800">
                <v:fill on="f" focussize="0,0"/>
                <v:stroke weight="0.5pt" color="#000000 [3200]" miterlimit="8" joinstyle="miter"/>
                <v:imagedata o:title=""/>
                <o:lock v:ext="edit" aspectratio="f"/>
                <v:textbox>
                  <w:txbxContent>
                    <w:p>
                      <w:pPr>
                        <w:jc w:val="center"/>
                      </w:pPr>
                    </w:p>
                  </w:txbxContent>
                </v:textbox>
              </v:shape>
            </w:pict>
          </mc:Fallback>
        </mc:AlternateContent>
      </w:r>
      <w:r>
        <w:rPr>
          <w:rFonts w:hint="eastAsia" w:asciiTheme="minorEastAsia" w:hAnsiTheme="minorEastAsia"/>
          <w:szCs w:val="21"/>
          <w:lang w:val="en-US" w:eastAsia="zh-CN"/>
        </w:rPr>
        <w:t>3.相互转化：  饱和溶液变成不饱和溶液 加入溶剂,升高温度</w:t>
      </w:r>
    </w:p>
    <w:p>
      <w:pPr>
        <w:pBdr>
          <w:top w:val="single" w:color="auto" w:sz="4" w:space="0"/>
          <w:left w:val="single" w:color="auto" w:sz="4" w:space="0"/>
          <w:bottom w:val="single" w:color="auto" w:sz="4" w:space="0"/>
          <w:right w:val="single" w:color="auto" w:sz="4" w:space="0"/>
        </w:pBdr>
        <w:spacing w:line="360" w:lineRule="auto"/>
        <w:ind w:firstLine="1890" w:firstLineChars="900"/>
        <w:jc w:val="both"/>
        <w:rPr>
          <w:rFonts w:hint="eastAsia" w:asciiTheme="minorEastAsia" w:hAnsiTheme="minorEastAsia"/>
          <w:szCs w:val="21"/>
          <w:lang w:val="en-US" w:eastAsia="zh-CN"/>
        </w:rPr>
      </w:pPr>
      <w:r>
        <w:rPr>
          <w:rFonts w:hint="eastAsia" w:asciiTheme="minorEastAsia" w:hAnsiTheme="minorEastAsia"/>
          <w:szCs w:val="21"/>
          <w:lang w:val="en-US" w:eastAsia="zh-CN"/>
        </w:rPr>
        <w:t>不饱和溶液变成饱和溶液 加入溶质,蒸发溶剂,降低温度</w:t>
      </w:r>
    </w:p>
    <w:p>
      <w:pPr>
        <w:pBdr>
          <w:top w:val="single" w:color="auto" w:sz="4" w:space="0"/>
          <w:left w:val="single" w:color="auto" w:sz="4" w:space="0"/>
          <w:bottom w:val="single" w:color="auto" w:sz="4" w:space="0"/>
          <w:right w:val="single" w:color="auto" w:sz="4" w:space="0"/>
        </w:pBdr>
        <w:spacing w:line="360" w:lineRule="auto"/>
        <w:ind w:firstLine="1890" w:firstLineChars="900"/>
        <w:jc w:val="both"/>
        <w:rPr>
          <w:rFonts w:hint="default" w:asciiTheme="minorEastAsia" w:hAnsiTheme="minorEastAsia"/>
          <w:szCs w:val="21"/>
          <w:lang w:val="en-US" w:eastAsia="zh-CN"/>
        </w:rPr>
      </w:pPr>
    </w:p>
    <w:p>
      <w:pPr>
        <w:spacing w:line="360" w:lineRule="auto"/>
        <w:jc w:val="left"/>
        <w:rPr>
          <w:rFonts w:hint="eastAsia"/>
          <w:szCs w:val="21"/>
        </w:rPr>
      </w:pPr>
    </w:p>
    <w:p>
      <w:pPr>
        <w:pStyle w:val="3"/>
        <w:bidi w:val="0"/>
        <w:spacing w:line="360" w:lineRule="auto"/>
        <w:jc w:val="center"/>
        <w:outlineLvl w:val="0"/>
        <w:rPr>
          <w:rFonts w:hint="default"/>
          <w:b/>
          <w:bCs/>
          <w:lang w:val="en-US" w:eastAsia="zh-CN"/>
        </w:rPr>
      </w:pPr>
      <w:bookmarkStart w:id="2" w:name="_Toc14801"/>
      <w:bookmarkStart w:id="3" w:name="_Toc11136"/>
      <w:r>
        <w:rPr>
          <w:rFonts w:hint="eastAsia"/>
          <w:b/>
          <w:bCs/>
          <w:lang w:eastAsia="zh-CN"/>
        </w:rPr>
        <w:t>第二篇</w:t>
      </w:r>
      <w:r>
        <w:rPr>
          <w:rFonts w:hint="eastAsia"/>
          <w:b/>
          <w:bCs/>
          <w:lang w:val="en-US" w:eastAsia="zh-CN"/>
        </w:rPr>
        <w:t xml:space="preserve">  </w:t>
      </w:r>
      <w:r>
        <w:rPr>
          <w:rFonts w:hint="eastAsia"/>
          <w:b/>
          <w:bCs/>
          <w:lang w:eastAsia="zh-CN"/>
        </w:rPr>
        <w:t>《单质和化合物》</w:t>
      </w:r>
      <w:bookmarkEnd w:id="2"/>
      <w:bookmarkEnd w:id="3"/>
    </w:p>
    <w:p>
      <w:pPr>
        <w:bidi w:val="0"/>
        <w:spacing w:line="360" w:lineRule="auto"/>
        <w:ind w:firstLine="420" w:firstLineChars="200"/>
        <w:rPr>
          <w:rFonts w:hint="eastAsia"/>
        </w:rPr>
      </w:pPr>
    </w:p>
    <w:p>
      <w:pPr>
        <w:bidi w:val="0"/>
        <w:spacing w:line="360" w:lineRule="auto"/>
        <w:ind w:firstLine="420" w:firstLineChars="200"/>
      </w:pPr>
      <w:r>
        <w:rPr>
          <w:rFonts w:hint="eastAsia"/>
        </w:rPr>
        <w:t>1.题目：</w:t>
      </w:r>
      <w:r>
        <w:rPr>
          <w:rFonts w:hint="eastAsia"/>
          <w:lang w:eastAsia="zh-CN"/>
        </w:rPr>
        <w:t>九年级</w:t>
      </w:r>
      <w:r>
        <w:rPr>
          <w:rFonts w:hint="eastAsia"/>
        </w:rPr>
        <w:t>《</w:t>
      </w:r>
      <w:r>
        <w:rPr>
          <w:rFonts w:hint="eastAsia"/>
          <w:lang w:eastAsia="zh-CN"/>
        </w:rPr>
        <w:t>单质和化合物</w:t>
      </w:r>
      <w:r>
        <w:rPr>
          <w:rFonts w:hint="eastAsia"/>
        </w:rPr>
        <w:t>》片段教学</w:t>
      </w:r>
    </w:p>
    <w:p>
      <w:pPr>
        <w:spacing w:line="360" w:lineRule="auto"/>
        <w:ind w:firstLine="426"/>
      </w:pPr>
      <w:r>
        <w:rPr>
          <w:rFonts w:hint="eastAsia"/>
        </w:rPr>
        <w:t>2.内容：</w:t>
      </w:r>
    </w:p>
    <w:p>
      <w:pPr>
        <w:spacing w:line="360" w:lineRule="auto"/>
        <w:ind w:firstLine="426"/>
        <w:rPr>
          <w:rFonts w:hint="eastAsia" w:asciiTheme="minorEastAsia" w:hAnsiTheme="minorEastAsia" w:eastAsiaTheme="minorEastAsia" w:cstheme="minorEastAsia"/>
          <w:bCs/>
          <w:sz w:val="28"/>
          <w:szCs w:val="28"/>
          <w:lang w:eastAsia="zh-CN"/>
        </w:rPr>
      </w:pPr>
      <w:r>
        <w:rPr>
          <w:rFonts w:hint="eastAsia" w:asciiTheme="minorEastAsia" w:hAnsiTheme="minorEastAsia" w:eastAsiaTheme="minorEastAsia" w:cstheme="minorEastAsia"/>
          <w:bCs/>
          <w:sz w:val="28"/>
          <w:szCs w:val="28"/>
          <w:lang w:eastAsia="zh-CN"/>
        </w:rPr>
        <w:drawing>
          <wp:inline distT="0" distB="0" distL="114300" distR="114300">
            <wp:extent cx="5395595" cy="753110"/>
            <wp:effectExtent l="0" t="0" r="14605" b="8890"/>
            <wp:docPr id="12" name="图片 12" descr="0e498bc3063f510be9ec42e2288ce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0e498bc3063f510be9ec42e2288ce89"/>
                    <pic:cNvPicPr>
                      <a:picLocks noChangeAspect="1"/>
                    </pic:cNvPicPr>
                  </pic:nvPicPr>
                  <pic:blipFill>
                    <a:blip r:embed="rId11"/>
                    <a:stretch>
                      <a:fillRect/>
                    </a:stretch>
                  </pic:blipFill>
                  <pic:spPr>
                    <a:xfrm>
                      <a:off x="0" y="0"/>
                      <a:ext cx="5395595" cy="753110"/>
                    </a:xfrm>
                    <a:prstGeom prst="rect">
                      <a:avLst/>
                    </a:prstGeom>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w:t>
      </w:r>
      <w:r>
        <w:rPr>
          <w:rFonts w:hint="eastAsia"/>
          <w:lang w:eastAsia="zh-CN"/>
        </w:rPr>
        <w:t>试讲过程中注意对于学生的引导</w:t>
      </w:r>
      <w:r>
        <w:rPr>
          <w:rFonts w:hint="eastAsia"/>
        </w:rPr>
        <w:t>；</w:t>
      </w:r>
    </w:p>
    <w:p>
      <w:pPr>
        <w:spacing w:line="360" w:lineRule="auto"/>
        <w:ind w:firstLine="426"/>
        <w:rPr>
          <w:rFonts w:hint="eastAsia"/>
        </w:rPr>
      </w:pPr>
      <w:r>
        <w:rPr>
          <w:rFonts w:hint="eastAsia"/>
        </w:rPr>
        <w:t>（3）配合教学内容适当板书。</w:t>
      </w:r>
    </w:p>
    <w:p>
      <w:pPr>
        <w:spacing w:line="360" w:lineRule="auto"/>
        <w:ind w:firstLine="426"/>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lang w:eastAsia="zh-CN"/>
        </w:rPr>
        <w:t>问题</w:t>
      </w:r>
      <w:r>
        <w:rPr>
          <w:rFonts w:hint="eastAsia" w:asciiTheme="minorEastAsia" w:hAnsiTheme="minorEastAsia"/>
          <w:b/>
          <w:szCs w:val="21"/>
        </w:rPr>
        <w:t>导入，激发情感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1.</w:t>
      </w:r>
      <w:r>
        <w:rPr>
          <w:rFonts w:hint="eastAsia" w:asciiTheme="minorEastAsia" w:hAnsiTheme="minorEastAsia"/>
          <w:szCs w:val="21"/>
        </w:rPr>
        <w:t>教师</w:t>
      </w:r>
      <w:r>
        <w:rPr>
          <w:rFonts w:hint="eastAsia" w:asciiTheme="minorEastAsia" w:hAnsiTheme="minorEastAsia"/>
          <w:szCs w:val="21"/>
          <w:lang w:eastAsia="zh-CN"/>
        </w:rPr>
        <w:t>提出问题：哪位同学能说一说咱们已经学过的常见物质吗？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eastAsiaTheme="minorEastAsia"/>
          <w:szCs w:val="21"/>
          <w:lang w:val="en-US" w:eastAsia="zh-CN"/>
        </w:rPr>
      </w:pPr>
      <w:r>
        <w:rPr>
          <w:rFonts w:asciiTheme="minorEastAsia" w:hAnsiTheme="minorEastAsia"/>
          <w:szCs w:val="21"/>
        </w:rPr>
        <w:t>2.</w:t>
      </w:r>
      <w:r>
        <w:rPr>
          <w:rFonts w:hint="eastAsia" w:asciiTheme="minorEastAsia" w:hAnsiTheme="minorEastAsia"/>
          <w:szCs w:val="21"/>
        </w:rPr>
        <w:t>学生自主回答，</w:t>
      </w:r>
      <w:r>
        <w:rPr>
          <w:rFonts w:hint="eastAsia" w:asciiTheme="minorEastAsia" w:hAnsiTheme="minorEastAsia"/>
          <w:szCs w:val="21"/>
          <w:lang w:eastAsia="zh-CN"/>
        </w:rPr>
        <w:t>教师将学生回答的答案写在副板书上</w:t>
      </w:r>
      <w:r>
        <w:rPr>
          <w:rFonts w:hint="eastAsia" w:asciiTheme="minorEastAsia" w:hAnsiTheme="minorEastAsia"/>
          <w:szCs w:val="21"/>
        </w:rPr>
        <w:t>。</w:t>
      </w:r>
      <w:r>
        <w:rPr>
          <w:rFonts w:hint="eastAsia" w:asciiTheme="minorEastAsia" w:hAnsiTheme="minorEastAsia"/>
          <w:szCs w:val="21"/>
          <w:lang w:eastAsia="zh-CN"/>
        </w:rPr>
        <w:t>提出问题：你能将他们进行分类吗？引入本节课的主要内容。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lang w:eastAsia="zh-CN"/>
        </w:rPr>
        <w:t>对比</w:t>
      </w:r>
      <w:r>
        <w:rPr>
          <w:rFonts w:hint="eastAsia" w:asciiTheme="minorEastAsia" w:hAnsiTheme="minorEastAsia"/>
          <w:b/>
          <w:szCs w:val="21"/>
        </w:rPr>
        <w:t>探究，讲授新课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lang w:eastAsia="zh-CN"/>
        </w:rPr>
        <w:t>教师请学生观察板书上面的常见物质，请学生总结发现的规律。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2.学生通过交流讨论发现板书上有一部分物质是以化学式的方式表示的单质，另一部分是只能表示主要成分的混合物。</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szCs w:val="21"/>
          <w:lang w:val="en-US" w:eastAsia="zh-CN"/>
        </w:rPr>
      </w:pPr>
      <w:r>
        <w:rPr>
          <w:rFonts w:hint="eastAsia" w:asciiTheme="minorEastAsia" w:hAnsiTheme="minorEastAsia"/>
          <w:szCs w:val="21"/>
          <w:lang w:val="en-US" w:eastAsia="zh-CN"/>
        </w:rPr>
        <w:t>3.教师进一步引导学生观察：各种纯净物的化学式有什么特点呢？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lang w:val="en-US" w:eastAsia="zh-CN"/>
        </w:rPr>
        <w:t>4</w:t>
      </w:r>
      <w:r>
        <w:rPr>
          <w:rFonts w:asciiTheme="minorEastAsia" w:hAnsiTheme="minorEastAsia"/>
          <w:szCs w:val="21"/>
        </w:rPr>
        <w:t>.</w:t>
      </w:r>
      <w:r>
        <w:rPr>
          <w:rFonts w:hint="eastAsia" w:cs="宋体" w:asciiTheme="minorEastAsia" w:hAnsiTheme="minorEastAsia"/>
          <w:szCs w:val="21"/>
        </w:rPr>
        <w:t>学生</w:t>
      </w:r>
      <w:r>
        <w:rPr>
          <w:rFonts w:hint="eastAsia" w:cs="宋体" w:asciiTheme="minorEastAsia" w:hAnsiTheme="minorEastAsia"/>
          <w:szCs w:val="21"/>
          <w:lang w:eastAsia="zh-CN"/>
        </w:rPr>
        <w:t>根据板书上的化学式进行总结发现：一部分物质是由同一种元素组成的（比如氢气、氧气等）；同时余下的物质是由两种或者两种以上元素组成的（比如水、二氧化碳、碱式碳酸铜等）</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5.教师引导学生总结发现：有同一种元素组成的纯净物叫做单质。并请学生总结化合物的概念。</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6.学生通过交流思考总结出：由两种或两种以上元素组成的纯净物为化合物。</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7.教师进一步提出问题：氧气和臭氧的混合气体属于单质吗？过氧化氢溶液属于化合物吗？引导学生深化单质及纯净物必须是纯净物的概念。</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szCs w:val="21"/>
          <w:lang w:val="en-US" w:eastAsia="zh-CN"/>
        </w:rPr>
      </w:pPr>
      <w:r>
        <w:rPr>
          <w:rFonts w:hint="eastAsia" w:asciiTheme="minorEastAsia" w:hAnsiTheme="minorEastAsia"/>
          <w:szCs w:val="21"/>
          <w:lang w:val="en-US" w:eastAsia="zh-CN"/>
        </w:rPr>
        <w:t>8.学生通过思考与交流得出以上的混合物都不是单质及化合物。进一步深化概念。</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三</w:t>
      </w:r>
      <w:r>
        <w:rPr>
          <w:rFonts w:hint="eastAsia" w:asciiTheme="minorEastAsia" w:hAnsiTheme="minorEastAsia"/>
          <w:b/>
          <w:szCs w:val="21"/>
        </w:rPr>
        <w:t>、习题拓展，巩固新知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通过多媒体的展示习题，将学生本节课学习到的知识进行深化。</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四</w:t>
      </w:r>
      <w:r>
        <w:rPr>
          <w:rFonts w:hint="eastAsia" w:asciiTheme="minorEastAsia" w:hAnsiTheme="minorEastAsia"/>
          <w:b/>
          <w:szCs w:val="21"/>
        </w:rPr>
        <w:t>、归纳总结，深入理解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由学生总结本堂课的收获，教师对学生的课堂表现予以肯定，并做情感态度的升华。</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五</w:t>
      </w:r>
      <w:r>
        <w:rPr>
          <w:rFonts w:hint="eastAsia" w:asciiTheme="minorEastAsia" w:hAnsiTheme="minorEastAsia"/>
          <w:b/>
          <w:szCs w:val="21"/>
        </w:rPr>
        <w:t>、紧扣主题，扩展延伸</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hint="eastAsia" w:asciiTheme="minorEastAsia" w:hAnsiTheme="minorEastAsia"/>
          <w:szCs w:val="21"/>
          <w:lang w:eastAsia="zh-CN"/>
        </w:rPr>
        <w:t>请学生将之前学过的化学物质进行化学式的书写，并按照单质与化合物进行区分。</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color w:val="FF0000"/>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hint="eastAsia" w:asciiTheme="minorEastAsia" w:hAnsiTheme="minorEastAsia"/>
          <w:szCs w:val="21"/>
          <w:lang w:eastAsia="zh-CN"/>
        </w:rPr>
      </w:pPr>
      <w:r>
        <w:rPr>
          <w:rFonts w:hint="eastAsia" w:asciiTheme="minorEastAsia" w:hAnsiTheme="minorEastAsia"/>
          <w:szCs w:val="21"/>
          <w:lang w:eastAsia="zh-CN"/>
        </w:rPr>
        <w:t>单质和化合物</w:t>
      </w:r>
    </w:p>
    <w:p>
      <w:pPr>
        <w:numPr>
          <w:ilvl w:val="0"/>
          <w:numId w:val="2"/>
        </w:numPr>
        <w:pBdr>
          <w:top w:val="single" w:color="auto" w:sz="4" w:space="0"/>
          <w:left w:val="single" w:color="auto" w:sz="4" w:space="0"/>
          <w:bottom w:val="single" w:color="auto" w:sz="4" w:space="0"/>
          <w:right w:val="single" w:color="auto" w:sz="4" w:space="0"/>
        </w:pBdr>
        <w:spacing w:line="360" w:lineRule="auto"/>
        <w:ind w:firstLine="420" w:firstLineChars="200"/>
        <w:jc w:val="both"/>
        <w:rPr>
          <w:rFonts w:hint="eastAsia" w:asciiTheme="minorEastAsia" w:hAnsiTheme="minorEastAsia"/>
          <w:szCs w:val="21"/>
          <w:lang w:val="en-US" w:eastAsia="zh-CN"/>
        </w:rPr>
      </w:pPr>
      <w:r>
        <w:rPr>
          <w:rFonts w:hint="eastAsia" w:asciiTheme="minorEastAsia" w:hAnsiTheme="minorEastAsia"/>
          <w:szCs w:val="21"/>
          <w:lang w:val="en-US" w:eastAsia="zh-CN"/>
        </w:rPr>
        <w:t>单质：同一种元素组成的纯净物。（氢气、氧气、氮气等）</w:t>
      </w:r>
    </w:p>
    <w:p>
      <w:pPr>
        <w:numPr>
          <w:ilvl w:val="0"/>
          <w:numId w:val="2"/>
        </w:numPr>
        <w:pBdr>
          <w:top w:val="single" w:color="auto" w:sz="4" w:space="0"/>
          <w:left w:val="single" w:color="auto" w:sz="4" w:space="0"/>
          <w:bottom w:val="single" w:color="auto" w:sz="4" w:space="0"/>
          <w:right w:val="single" w:color="auto" w:sz="4" w:space="0"/>
        </w:pBdr>
        <w:spacing w:line="360" w:lineRule="auto"/>
        <w:ind w:firstLine="420" w:firstLineChars="200"/>
        <w:jc w:val="both"/>
        <w:rPr>
          <w:rFonts w:hint="default" w:asciiTheme="minorEastAsia" w:hAnsiTheme="minorEastAsia"/>
          <w:szCs w:val="21"/>
          <w:lang w:val="en-US" w:eastAsia="zh-CN"/>
        </w:rPr>
      </w:pPr>
      <w:r>
        <w:rPr>
          <w:rFonts w:hint="eastAsia" w:asciiTheme="minorEastAsia" w:hAnsiTheme="minorEastAsia"/>
          <w:szCs w:val="21"/>
          <w:lang w:val="en-US" w:eastAsia="zh-CN"/>
        </w:rPr>
        <w:t>化合物：两种或两种以上元素组成的纯净物（二氧化碳、水、高锰酸钾等）</w:t>
      </w:r>
    </w:p>
    <w:p>
      <w:pPr>
        <w:spacing w:line="360" w:lineRule="auto"/>
        <w:jc w:val="left"/>
        <w:rPr>
          <w:rFonts w:hint="eastAsia"/>
          <w:szCs w:val="21"/>
        </w:rPr>
      </w:pPr>
    </w:p>
    <w:p>
      <w:pPr>
        <w:pStyle w:val="3"/>
        <w:bidi w:val="0"/>
        <w:spacing w:line="360" w:lineRule="auto"/>
        <w:jc w:val="center"/>
        <w:outlineLvl w:val="0"/>
        <w:rPr>
          <w:rFonts w:hint="eastAsia"/>
          <w:lang w:eastAsia="zh-CN"/>
        </w:rPr>
      </w:pPr>
      <w:bookmarkStart w:id="4" w:name="_Toc23513"/>
      <w:bookmarkStart w:id="5" w:name="_Toc8090"/>
      <w:r>
        <w:rPr>
          <w:rFonts w:hint="eastAsia"/>
          <w:b/>
          <w:bCs/>
          <w:lang w:eastAsia="zh-CN"/>
        </w:rPr>
        <w:t>第三篇</w:t>
      </w:r>
      <w:r>
        <w:rPr>
          <w:rFonts w:hint="eastAsia"/>
          <w:b/>
          <w:bCs/>
          <w:lang w:val="en-US" w:eastAsia="zh-CN"/>
        </w:rPr>
        <w:t xml:space="preserve">  《</w:t>
      </w:r>
      <w:r>
        <w:rPr>
          <w:rFonts w:hint="eastAsia"/>
          <w:b/>
          <w:bCs/>
          <w:lang w:eastAsia="zh-CN"/>
        </w:rPr>
        <w:t>固体药品的取用</w:t>
      </w:r>
      <w:r>
        <w:rPr>
          <w:rFonts w:hint="eastAsia"/>
          <w:b/>
          <w:bCs/>
          <w:lang w:val="en-US" w:eastAsia="zh-CN"/>
        </w:rPr>
        <w:t>》</w:t>
      </w:r>
      <w:bookmarkEnd w:id="4"/>
      <w:bookmarkEnd w:id="5"/>
    </w:p>
    <w:p>
      <w:pPr>
        <w:bidi w:val="0"/>
        <w:spacing w:line="360" w:lineRule="auto"/>
        <w:ind w:firstLine="420" w:firstLineChars="200"/>
      </w:pPr>
      <w:r>
        <w:rPr>
          <w:rFonts w:hint="eastAsia"/>
        </w:rPr>
        <w:t>1.题目：固体药品的取用</w:t>
      </w:r>
    </w:p>
    <w:p>
      <w:pPr>
        <w:spacing w:line="360" w:lineRule="auto"/>
        <w:ind w:firstLine="426"/>
      </w:pPr>
      <w:r>
        <w:rPr>
          <w:rFonts w:hint="eastAsia"/>
        </w:rPr>
        <w:t>2.内容：</w:t>
      </w:r>
    </w:p>
    <w:p>
      <w:pPr>
        <w:spacing w:line="360" w:lineRule="auto"/>
        <w:jc w:val="center"/>
      </w:pPr>
      <w:r>
        <w:drawing>
          <wp:inline distT="0" distB="0" distL="0" distR="0">
            <wp:extent cx="5274310" cy="1929765"/>
            <wp:effectExtent l="0" t="0" r="2540" b="133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2"/>
                    <a:stretch>
                      <a:fillRect/>
                    </a:stretch>
                  </pic:blipFill>
                  <pic:spPr>
                    <a:xfrm>
                      <a:off x="0" y="0"/>
                      <a:ext cx="5274310" cy="1930251"/>
                    </a:xfrm>
                    <a:prstGeom prst="rect">
                      <a:avLst/>
                    </a:prstGeom>
                  </pic:spPr>
                </pic:pic>
              </a:graphicData>
            </a:graphic>
          </wp:inline>
        </w:drawing>
      </w:r>
      <w:r>
        <w:drawing>
          <wp:inline distT="0" distB="0" distL="0" distR="0">
            <wp:extent cx="5274310" cy="2386330"/>
            <wp:effectExtent l="0" t="0" r="2540" b="139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3"/>
                    <a:stretch>
                      <a:fillRect/>
                    </a:stretch>
                  </pic:blipFill>
                  <pic:spPr>
                    <a:xfrm>
                      <a:off x="0" y="0"/>
                      <a:ext cx="5274310" cy="2386869"/>
                    </a:xfrm>
                    <a:prstGeom prst="rect">
                      <a:avLst/>
                    </a:prstGeom>
                  </pic:spPr>
                </pic:pic>
              </a:graphicData>
            </a:graphic>
          </wp:inline>
        </w:drawing>
      </w:r>
    </w:p>
    <w:p>
      <w:pPr>
        <w:spacing w:line="360" w:lineRule="auto"/>
        <w:ind w:firstLine="426"/>
      </w:pPr>
      <w:r>
        <w:rPr>
          <w:rFonts w:hint="eastAsia"/>
        </w:rPr>
        <w:t>3.基本要求：</w:t>
      </w:r>
    </w:p>
    <w:p>
      <w:pPr>
        <w:spacing w:line="360" w:lineRule="auto"/>
        <w:ind w:firstLine="420" w:firstLineChars="200"/>
        <w:rPr>
          <w:rFonts w:asciiTheme="minorEastAsia" w:hAnsiTheme="minorEastAsia"/>
        </w:rPr>
      </w:pPr>
      <w:r>
        <w:rPr>
          <w:rFonts w:hint="eastAsia" w:asciiTheme="minorEastAsia" w:hAnsiTheme="minorEastAsia"/>
        </w:rPr>
        <w:t>（1）要求配合教学内容有简单的板书设计；</w:t>
      </w:r>
    </w:p>
    <w:p>
      <w:pPr>
        <w:spacing w:line="360" w:lineRule="auto"/>
        <w:ind w:firstLine="420" w:firstLineChars="200"/>
        <w:rPr>
          <w:rFonts w:asciiTheme="minorEastAsia" w:hAnsiTheme="minorEastAsia"/>
        </w:rPr>
      </w:pPr>
      <w:r>
        <w:rPr>
          <w:rFonts w:hint="eastAsia" w:asciiTheme="minorEastAsia" w:hAnsiTheme="minorEastAsia"/>
        </w:rPr>
        <w:t>（2）教学过程中要有课堂互动环节；</w:t>
      </w:r>
    </w:p>
    <w:p>
      <w:pPr>
        <w:widowControl/>
        <w:spacing w:line="360" w:lineRule="auto"/>
        <w:ind w:firstLine="420" w:firstLineChars="200"/>
        <w:jc w:val="left"/>
        <w:rPr>
          <w:rFonts w:asciiTheme="minorEastAsia" w:hAnsiTheme="minorEastAsia" w:cstheme="minorEastAsia"/>
          <w:bCs/>
          <w:sz w:val="28"/>
          <w:szCs w:val="28"/>
        </w:rPr>
      </w:pPr>
      <w:r>
        <w:rPr>
          <w:rFonts w:hint="eastAsia" w:asciiTheme="minorEastAsia" w:hAnsiTheme="minorEastAsia"/>
        </w:rPr>
        <w:t>（3）请在十分钟内未完成试讲</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spacing w:line="360" w:lineRule="auto"/>
        <w:ind w:firstLine="422" w:firstLineChars="200"/>
        <w:rPr>
          <w:rFonts w:asciiTheme="minorEastAsia" w:hAnsiTheme="minorEastAsia"/>
          <w:b/>
          <w:szCs w:val="21"/>
        </w:rPr>
      </w:pPr>
      <w:r>
        <w:rPr>
          <w:rFonts w:hint="eastAsia" w:asciiTheme="minorEastAsia" w:hAnsiTheme="minorEastAsia"/>
          <w:b/>
          <w:szCs w:val="21"/>
        </w:rPr>
        <w:t>一、谈话导入</w:t>
      </w:r>
      <w:r>
        <w:rPr>
          <w:rFonts w:hint="eastAsia" w:asciiTheme="minorEastAsia" w:hAnsiTheme="minorEastAsia"/>
          <w:b/>
          <w:szCs w:val="21"/>
        </w:rPr>
        <w:tab/>
      </w:r>
    </w:p>
    <w:p>
      <w:pPr>
        <w:spacing w:line="360" w:lineRule="auto"/>
        <w:ind w:firstLine="420" w:firstLineChars="200"/>
        <w:rPr>
          <w:rFonts w:asciiTheme="minorEastAsia" w:hAnsiTheme="minorEastAsia"/>
          <w:szCs w:val="21"/>
        </w:rPr>
      </w:pPr>
      <w:r>
        <w:rPr>
          <w:rFonts w:hint="eastAsia" w:asciiTheme="minorEastAsia" w:hAnsiTheme="minorEastAsia"/>
          <w:szCs w:val="21"/>
        </w:rPr>
        <w:t>实验室里所用的化学药品，很多是易燃、易爆、有腐蚀性或有毒的，我们想获取药品，通过什么方式方法呢，用手直接拿行吗？</w:t>
      </w:r>
    </w:p>
    <w:p>
      <w:pPr>
        <w:spacing w:line="360" w:lineRule="auto"/>
        <w:ind w:firstLine="420" w:firstLineChars="200"/>
        <w:rPr>
          <w:rFonts w:asciiTheme="minorEastAsia" w:hAnsiTheme="minorEastAsia"/>
          <w:szCs w:val="21"/>
        </w:rPr>
      </w:pPr>
      <w:r>
        <w:rPr>
          <w:rFonts w:hint="eastAsia" w:asciiTheme="minorEastAsia" w:hAnsiTheme="minorEastAsia"/>
          <w:szCs w:val="21"/>
        </w:rPr>
        <w:t>学生：不行</w:t>
      </w:r>
    </w:p>
    <w:p>
      <w:pPr>
        <w:spacing w:line="360" w:lineRule="auto"/>
        <w:ind w:firstLine="420" w:firstLineChars="200"/>
        <w:rPr>
          <w:rFonts w:asciiTheme="minorEastAsia" w:hAnsiTheme="minorEastAsia"/>
          <w:szCs w:val="21"/>
        </w:rPr>
      </w:pPr>
      <w:r>
        <w:rPr>
          <w:rFonts w:hint="eastAsia" w:asciiTheme="minorEastAsia" w:hAnsiTheme="minorEastAsia"/>
          <w:szCs w:val="21"/>
        </w:rPr>
        <w:t>教师总结：在具体实验时我们要注意安全，遵守规则</w:t>
      </w:r>
      <w:r>
        <w:rPr>
          <w:rFonts w:asciiTheme="minorEastAsia" w:hAnsiTheme="minorEastAsia"/>
          <w:szCs w:val="21"/>
        </w:rPr>
        <w:t>，首先我们来学习固体药品的取用。</w:t>
      </w:r>
    </w:p>
    <w:p>
      <w:pPr>
        <w:spacing w:line="360" w:lineRule="auto"/>
        <w:ind w:firstLine="422" w:firstLineChars="200"/>
        <w:rPr>
          <w:rFonts w:asciiTheme="minorEastAsia" w:hAnsiTheme="minorEastAsia"/>
          <w:b/>
          <w:szCs w:val="21"/>
        </w:rPr>
      </w:pPr>
      <w:r>
        <w:rPr>
          <w:rFonts w:hint="eastAsia" w:asciiTheme="minorEastAsia" w:hAnsiTheme="minorEastAsia"/>
          <w:b/>
          <w:szCs w:val="21"/>
        </w:rPr>
        <w:t>二、新课教学</w:t>
      </w:r>
    </w:p>
    <w:p>
      <w:pPr>
        <w:widowControl/>
        <w:shd w:val="clear" w:color="auto" w:fill="FFFFFF"/>
        <w:spacing w:line="360" w:lineRule="auto"/>
        <w:ind w:firstLine="420" w:firstLineChars="200"/>
        <w:rPr>
          <w:rFonts w:ascii="微软雅黑" w:hAnsi="微软雅黑" w:cs="宋体"/>
          <w:kern w:val="0"/>
          <w:szCs w:val="21"/>
        </w:rPr>
      </w:pPr>
      <w:r>
        <w:rPr>
          <w:rFonts w:hint="eastAsia" w:ascii="微软雅黑" w:hAnsi="微软雅黑" w:cs="宋体"/>
          <w:kern w:val="0"/>
          <w:szCs w:val="21"/>
        </w:rPr>
        <w:t>（一）</w:t>
      </w:r>
      <w:r>
        <w:rPr>
          <w:rFonts w:ascii="微软雅黑" w:hAnsi="微软雅黑" w:cs="宋体"/>
          <w:kern w:val="0"/>
          <w:szCs w:val="21"/>
        </w:rPr>
        <w:t>块状固体或金属颗粒的取用</w:t>
      </w:r>
    </w:p>
    <w:p>
      <w:pPr>
        <w:widowControl/>
        <w:shd w:val="clear" w:color="auto" w:fill="FFFFFF"/>
        <w:spacing w:line="360" w:lineRule="auto"/>
        <w:ind w:firstLine="420" w:firstLineChars="200"/>
        <w:rPr>
          <w:rFonts w:ascii="微软雅黑" w:hAnsi="微软雅黑" w:cs="宋体"/>
          <w:kern w:val="0"/>
          <w:szCs w:val="21"/>
        </w:rPr>
      </w:pPr>
      <w:r>
        <w:rPr>
          <w:rFonts w:hint="eastAsia" w:ascii="微软雅黑" w:hAnsi="微软雅黑" w:cs="宋体"/>
          <w:kern w:val="0"/>
          <w:szCs w:val="21"/>
        </w:rPr>
        <w:t>教师播放视频：</w:t>
      </w:r>
      <w:r>
        <w:rPr>
          <w:rFonts w:ascii="微软雅黑" w:hAnsi="微软雅黑" w:cs="宋体"/>
          <w:kern w:val="0"/>
          <w:szCs w:val="21"/>
        </w:rPr>
        <w:t>取用块状固体药品</w:t>
      </w:r>
      <w:r>
        <w:rPr>
          <w:rFonts w:hint="eastAsia" w:ascii="微软雅黑" w:hAnsi="微软雅黑" w:cs="宋体"/>
          <w:kern w:val="0"/>
          <w:szCs w:val="21"/>
        </w:rPr>
        <w:t>（大理石）</w:t>
      </w:r>
      <w:r>
        <w:rPr>
          <w:rFonts w:ascii="微软雅黑" w:hAnsi="微软雅黑" w:cs="宋体"/>
          <w:kern w:val="0"/>
          <w:szCs w:val="21"/>
        </w:rPr>
        <w:t>，学生观察药品的状态、药品存放试剂瓶的特征、取用药品的仪器以及操作顺序。</w:t>
      </w:r>
    </w:p>
    <w:p>
      <w:pPr>
        <w:spacing w:line="360" w:lineRule="auto"/>
        <w:ind w:firstLine="420" w:firstLineChars="200"/>
        <w:rPr>
          <w:rFonts w:asciiTheme="minorEastAsia" w:hAnsiTheme="minorEastAsia"/>
          <w:szCs w:val="21"/>
        </w:rPr>
      </w:pPr>
      <w:r>
        <w:rPr>
          <w:rFonts w:ascii="微软雅黑" w:hAnsi="微软雅黑" w:cs="宋体"/>
          <w:kern w:val="0"/>
          <w:szCs w:val="21"/>
        </w:rPr>
        <w:t>师生总结</w:t>
      </w:r>
      <w:r>
        <w:rPr>
          <w:rFonts w:hint="eastAsia" w:ascii="微软雅黑" w:hAnsi="微软雅黑" w:cs="宋体"/>
          <w:kern w:val="0"/>
          <w:szCs w:val="21"/>
        </w:rPr>
        <w:t>：</w:t>
      </w:r>
      <w:r>
        <w:rPr>
          <w:rFonts w:hint="eastAsia" w:asciiTheme="minorEastAsia" w:hAnsiTheme="minorEastAsia"/>
          <w:szCs w:val="21"/>
        </w:rPr>
        <w:t>固体药品通常保存在广口瓶里，取用固体药品一般用药匙。有些块状的药品</w:t>
      </w:r>
      <w:r>
        <w:rPr>
          <w:rFonts w:asciiTheme="minorEastAsia" w:hAnsiTheme="minorEastAsia"/>
          <w:szCs w:val="21"/>
        </w:rPr>
        <w:t>(</w:t>
      </w:r>
      <w:r>
        <w:rPr>
          <w:rFonts w:hint="eastAsia" w:asciiTheme="minorEastAsia" w:hAnsiTheme="minorEastAsia"/>
          <w:szCs w:val="21"/>
        </w:rPr>
        <w:t>如石灰石等</w:t>
      </w:r>
      <w:r>
        <w:rPr>
          <w:rFonts w:asciiTheme="minorEastAsia" w:hAnsiTheme="minorEastAsia"/>
          <w:szCs w:val="21"/>
        </w:rPr>
        <w:t>)</w:t>
      </w:r>
      <w:r>
        <w:rPr>
          <w:rFonts w:hint="eastAsia" w:asciiTheme="minorEastAsia" w:hAnsiTheme="minorEastAsia"/>
          <w:szCs w:val="21"/>
        </w:rPr>
        <w:t>可用镊子夹取。用过的药匙或镊子要立刻用干净的纸擦拭干净，以备下次使用。</w:t>
      </w:r>
    </w:p>
    <w:p>
      <w:pPr>
        <w:spacing w:line="360" w:lineRule="auto"/>
        <w:ind w:firstLine="420" w:firstLineChars="200"/>
        <w:rPr>
          <w:rFonts w:asciiTheme="minorEastAsia" w:hAnsiTheme="minorEastAsia"/>
          <w:szCs w:val="21"/>
        </w:rPr>
      </w:pPr>
      <w:r>
        <w:rPr>
          <w:rFonts w:hint="eastAsia" w:asciiTheme="minorEastAsia" w:hAnsiTheme="minorEastAsia"/>
          <w:szCs w:val="21"/>
        </w:rPr>
        <w:t>提问：①要将大理石放入试管内而不打破试管底，应如何操作？应用什么仪器取用？</w:t>
      </w:r>
      <w:r>
        <w:rPr>
          <w:rFonts w:asciiTheme="minorEastAsia" w:hAnsiTheme="minorEastAsia"/>
          <w:szCs w:val="21"/>
        </w:rPr>
        <w:t> </w:t>
      </w:r>
    </w:p>
    <w:p>
      <w:pPr>
        <w:spacing w:line="360" w:lineRule="auto"/>
        <w:ind w:firstLine="420" w:firstLineChars="200"/>
        <w:rPr>
          <w:rFonts w:asciiTheme="minorEastAsia" w:hAnsiTheme="minorEastAsia"/>
          <w:szCs w:val="21"/>
        </w:rPr>
      </w:pPr>
      <w:r>
        <w:rPr>
          <w:rFonts w:hint="eastAsia" w:asciiTheme="minorEastAsia" w:hAnsiTheme="minorEastAsia"/>
          <w:szCs w:val="21"/>
        </w:rPr>
        <w:t>学生：结合教材内容得出正确的操作方法。</w:t>
      </w:r>
      <w:r>
        <w:rPr>
          <w:rFonts w:asciiTheme="minorEastAsia" w:hAnsiTheme="minorEastAsia"/>
          <w:szCs w:val="21"/>
        </w:rPr>
        <w:t>  </w:t>
      </w:r>
    </w:p>
    <w:p>
      <w:pPr>
        <w:spacing w:line="360" w:lineRule="auto"/>
        <w:ind w:firstLine="420" w:firstLineChars="200"/>
        <w:rPr>
          <w:rFonts w:asciiTheme="minorEastAsia" w:hAnsiTheme="minorEastAsia"/>
          <w:szCs w:val="21"/>
        </w:rPr>
      </w:pPr>
      <w:r>
        <w:rPr>
          <w:rFonts w:hint="eastAsia" w:asciiTheme="minorEastAsia" w:hAnsiTheme="minorEastAsia"/>
          <w:szCs w:val="21"/>
        </w:rPr>
        <w:t>教师引导学生总结：①块状药品或金属颗粒的取用</w:t>
      </w:r>
      <w:r>
        <w:rPr>
          <w:rFonts w:asciiTheme="minorEastAsia" w:hAnsiTheme="minorEastAsia"/>
          <w:szCs w:val="21"/>
        </w:rPr>
        <w:t>(</w:t>
      </w:r>
      <w:r>
        <w:rPr>
          <w:rFonts w:hint="eastAsia" w:asciiTheme="minorEastAsia" w:hAnsiTheme="minorEastAsia"/>
          <w:szCs w:val="21"/>
        </w:rPr>
        <w:t>一横二放三慢竖</w:t>
      </w:r>
      <w:r>
        <w:rPr>
          <w:rFonts w:asciiTheme="minorEastAsia" w:hAnsiTheme="minorEastAsia"/>
          <w:szCs w:val="21"/>
        </w:rPr>
        <w:t>) </w:t>
      </w:r>
    </w:p>
    <w:p>
      <w:pPr>
        <w:widowControl/>
        <w:shd w:val="clear" w:color="auto" w:fill="FFFFFF"/>
        <w:spacing w:line="360" w:lineRule="auto"/>
        <w:ind w:firstLine="420" w:firstLineChars="200"/>
        <w:rPr>
          <w:rFonts w:ascii="微软雅黑" w:hAnsi="微软雅黑" w:cs="宋体"/>
          <w:kern w:val="0"/>
          <w:szCs w:val="21"/>
        </w:rPr>
      </w:pPr>
      <w:r>
        <w:rPr>
          <w:rFonts w:hint="eastAsia" w:asciiTheme="minorEastAsia" w:hAnsiTheme="minorEastAsia"/>
          <w:szCs w:val="21"/>
        </w:rPr>
        <w:t>步骤：先把容器横放，用镊子夹取块状药品或金属颗粒放在容器口，再把容器慢慢地竖立起来，使块状药品或金属颗粒缓缓地沿容器壁滑到容器底部，以免打破容器。</w:t>
      </w:r>
    </w:p>
    <w:p>
      <w:pPr>
        <w:widowControl/>
        <w:shd w:val="clear" w:color="auto" w:fill="FFFFFF"/>
        <w:spacing w:line="360" w:lineRule="auto"/>
        <w:ind w:firstLine="420" w:firstLineChars="200"/>
        <w:rPr>
          <w:rFonts w:ascii="微软雅黑" w:hAnsi="微软雅黑" w:cs="宋体"/>
          <w:kern w:val="0"/>
          <w:szCs w:val="21"/>
        </w:rPr>
      </w:pPr>
      <w:r>
        <w:rPr>
          <w:rFonts w:ascii="微软雅黑" w:hAnsi="微软雅黑" w:cs="宋体"/>
          <w:kern w:val="0"/>
          <w:szCs w:val="21"/>
        </w:rPr>
        <w:t>学生实验</w:t>
      </w:r>
      <w:r>
        <w:rPr>
          <w:rFonts w:hint="eastAsia" w:ascii="微软雅黑" w:hAnsi="微软雅黑" w:cs="宋体"/>
          <w:kern w:val="0"/>
          <w:szCs w:val="21"/>
        </w:rPr>
        <w:t>：</w:t>
      </w:r>
      <w:r>
        <w:rPr>
          <w:rFonts w:ascii="微软雅黑" w:hAnsi="微软雅黑" w:cs="宋体"/>
          <w:kern w:val="0"/>
          <w:szCs w:val="21"/>
        </w:rPr>
        <w:t>实验</w:t>
      </w:r>
      <w:r>
        <w:rPr>
          <w:rFonts w:hint="eastAsia" w:ascii="宋体" w:hAnsi="宋体" w:eastAsia="宋体" w:cs="宋体"/>
          <w:kern w:val="0"/>
          <w:szCs w:val="21"/>
        </w:rPr>
        <w:t>1-3：(1)</w:t>
      </w:r>
      <w:r>
        <w:rPr>
          <w:rFonts w:ascii="微软雅黑" w:hAnsi="微软雅黑" w:cs="宋体"/>
          <w:kern w:val="0"/>
          <w:szCs w:val="21"/>
        </w:rPr>
        <w:t>用镊子夹取少量颗粒状石灰石</w:t>
      </w:r>
      <w:r>
        <w:rPr>
          <w:rFonts w:hint="eastAsia" w:ascii="微软雅黑" w:hAnsi="微软雅黑" w:cs="宋体"/>
          <w:kern w:val="0"/>
          <w:szCs w:val="21"/>
        </w:rPr>
        <w:t>（</w:t>
      </w:r>
      <w:r>
        <w:rPr>
          <w:rFonts w:ascii="微软雅黑" w:hAnsi="微软雅黑" w:cs="宋体"/>
          <w:kern w:val="0"/>
          <w:szCs w:val="21"/>
        </w:rPr>
        <w:t>或大理石</w:t>
      </w:r>
      <w:r>
        <w:rPr>
          <w:rFonts w:hint="eastAsia" w:ascii="微软雅黑" w:hAnsi="微软雅黑" w:cs="宋体"/>
          <w:kern w:val="0"/>
          <w:szCs w:val="21"/>
        </w:rPr>
        <w:t>）</w:t>
      </w:r>
      <w:r>
        <w:rPr>
          <w:rFonts w:ascii="微软雅黑" w:hAnsi="微软雅黑" w:cs="宋体"/>
          <w:kern w:val="0"/>
          <w:szCs w:val="21"/>
        </w:rPr>
        <w:t>放入试管中，并将试管放在试管架上备用。教师巡视指导。</w:t>
      </w:r>
    </w:p>
    <w:p>
      <w:pPr>
        <w:spacing w:line="360" w:lineRule="auto"/>
        <w:ind w:firstLine="420" w:firstLineChars="200"/>
        <w:rPr>
          <w:rFonts w:ascii="微软雅黑" w:hAnsi="微软雅黑" w:cs="宋体"/>
          <w:szCs w:val="21"/>
        </w:rPr>
      </w:pPr>
      <w:r>
        <w:rPr>
          <w:rFonts w:hint="eastAsia" w:asciiTheme="minorEastAsia" w:hAnsiTheme="minorEastAsia"/>
          <w:szCs w:val="21"/>
        </w:rPr>
        <w:t>（二）</w:t>
      </w:r>
      <w:r>
        <w:rPr>
          <w:rFonts w:ascii="微软雅黑" w:hAnsi="微软雅黑" w:cs="宋体"/>
          <w:szCs w:val="21"/>
        </w:rPr>
        <w:t>粉末状或小颗粒状药品的取用</w:t>
      </w:r>
    </w:p>
    <w:p>
      <w:pPr>
        <w:widowControl/>
        <w:shd w:val="clear" w:color="auto" w:fill="FFFFFF"/>
        <w:spacing w:line="360" w:lineRule="auto"/>
        <w:ind w:firstLine="420" w:firstLineChars="200"/>
        <w:rPr>
          <w:rFonts w:ascii="微软雅黑" w:hAnsi="微软雅黑" w:cs="宋体"/>
          <w:kern w:val="0"/>
          <w:szCs w:val="21"/>
        </w:rPr>
      </w:pPr>
      <w:r>
        <w:rPr>
          <w:rFonts w:hint="eastAsia" w:ascii="微软雅黑" w:hAnsi="微软雅黑" w:cs="宋体"/>
          <w:kern w:val="0"/>
          <w:szCs w:val="21"/>
        </w:rPr>
        <w:t>教师播放视频：</w:t>
      </w:r>
      <w:r>
        <w:rPr>
          <w:rFonts w:ascii="微软雅黑" w:hAnsi="微软雅黑" w:cs="宋体"/>
          <w:kern w:val="0"/>
          <w:szCs w:val="21"/>
        </w:rPr>
        <w:t>取用粉末状固体药品</w:t>
      </w:r>
      <w:r>
        <w:rPr>
          <w:rFonts w:hint="eastAsia" w:ascii="微软雅黑" w:hAnsi="微软雅黑" w:cs="宋体"/>
          <w:kern w:val="0"/>
          <w:szCs w:val="21"/>
        </w:rPr>
        <w:t>（</w:t>
      </w:r>
      <w:r>
        <w:rPr>
          <w:rFonts w:ascii="微软雅黑" w:hAnsi="微软雅黑" w:cs="宋体"/>
          <w:kern w:val="0"/>
          <w:szCs w:val="21"/>
        </w:rPr>
        <w:t>碳酸钠粉末</w:t>
      </w:r>
      <w:r>
        <w:rPr>
          <w:rFonts w:hint="eastAsia" w:ascii="微软雅黑" w:hAnsi="微软雅黑" w:cs="宋体"/>
          <w:kern w:val="0"/>
          <w:szCs w:val="21"/>
        </w:rPr>
        <w:t>）</w:t>
      </w:r>
      <w:r>
        <w:rPr>
          <w:rFonts w:ascii="微软雅黑" w:hAnsi="微软雅黑" w:cs="宋体"/>
          <w:kern w:val="0"/>
          <w:szCs w:val="21"/>
        </w:rPr>
        <w:t>的视频，学生观察药品的状态、药品存放试剂瓶的特征、取用药品的仪器以及操作顺序。</w:t>
      </w:r>
    </w:p>
    <w:p>
      <w:pPr>
        <w:widowControl/>
        <w:shd w:val="clear" w:color="auto" w:fill="FFFFFF"/>
        <w:spacing w:line="360" w:lineRule="auto"/>
        <w:ind w:firstLine="420" w:firstLineChars="200"/>
        <w:rPr>
          <w:rFonts w:asciiTheme="minorEastAsia" w:hAnsiTheme="minorEastAsia"/>
          <w:szCs w:val="21"/>
        </w:rPr>
      </w:pPr>
      <w:r>
        <w:rPr>
          <w:rFonts w:hint="eastAsia" w:asciiTheme="minorEastAsia" w:hAnsiTheme="minorEastAsia"/>
          <w:szCs w:val="21"/>
        </w:rPr>
        <w:t>提问：如何将碳酸钠粉末放入试管内而不沾在试管壁上？</w:t>
      </w:r>
    </w:p>
    <w:p>
      <w:pPr>
        <w:spacing w:line="360" w:lineRule="auto"/>
        <w:ind w:firstLine="420" w:firstLineChars="200"/>
        <w:rPr>
          <w:rFonts w:asciiTheme="minorEastAsia" w:hAnsiTheme="minorEastAsia"/>
          <w:szCs w:val="21"/>
        </w:rPr>
      </w:pPr>
      <w:r>
        <w:rPr>
          <w:rFonts w:hint="eastAsia" w:asciiTheme="minorEastAsia" w:hAnsiTheme="minorEastAsia"/>
          <w:szCs w:val="21"/>
        </w:rPr>
        <w:t>师生总结：粉末状药品的取用（一斜二送三直立）</w:t>
      </w:r>
    </w:p>
    <w:p>
      <w:pPr>
        <w:spacing w:line="360" w:lineRule="auto"/>
        <w:ind w:firstLine="420" w:firstLineChars="200"/>
        <w:rPr>
          <w:rFonts w:asciiTheme="minorEastAsia" w:hAnsiTheme="minorEastAsia"/>
          <w:szCs w:val="21"/>
        </w:rPr>
      </w:pPr>
      <w:r>
        <w:rPr>
          <w:rFonts w:hint="eastAsia" w:asciiTheme="minorEastAsia" w:hAnsiTheme="minorEastAsia"/>
          <w:szCs w:val="21"/>
        </w:rPr>
        <w:t>步骤：先把试管横放，用药匙（或纸槽）把药品小心送至试管底部，然后使试管直立起来，让药品全部落入底部，以免药品沾在管口或试管上。</w:t>
      </w:r>
      <w:r>
        <w:rPr>
          <w:rFonts w:asciiTheme="minorEastAsia" w:hAnsiTheme="minorEastAsia"/>
          <w:szCs w:val="21"/>
        </w:rPr>
        <w:t> </w:t>
      </w:r>
    </w:p>
    <w:p>
      <w:pPr>
        <w:spacing w:line="360" w:lineRule="auto"/>
        <w:ind w:firstLine="420" w:firstLineChars="200"/>
        <w:rPr>
          <w:rFonts w:asciiTheme="minorEastAsia" w:hAnsiTheme="minorEastAsia"/>
          <w:szCs w:val="21"/>
        </w:rPr>
      </w:pPr>
      <w:r>
        <w:rPr>
          <w:rFonts w:hint="eastAsia" w:asciiTheme="minorEastAsia" w:hAnsiTheme="minorEastAsia"/>
          <w:szCs w:val="21"/>
        </w:rPr>
        <w:t>注意：使用后的药匙或镊子应立即用干净的纸擦干净。</w:t>
      </w:r>
      <w:r>
        <w:rPr>
          <w:rFonts w:asciiTheme="minorEastAsia" w:hAnsiTheme="minorEastAsia"/>
          <w:szCs w:val="21"/>
        </w:rPr>
        <w:t> </w:t>
      </w:r>
    </w:p>
    <w:p>
      <w:pPr>
        <w:widowControl/>
        <w:shd w:val="clear" w:color="auto" w:fill="FFFFFF"/>
        <w:spacing w:line="360" w:lineRule="auto"/>
        <w:ind w:firstLine="420" w:firstLineChars="200"/>
        <w:rPr>
          <w:rFonts w:ascii="微软雅黑" w:hAnsi="微软雅黑" w:cs="宋体"/>
          <w:kern w:val="0"/>
          <w:szCs w:val="21"/>
        </w:rPr>
      </w:pPr>
      <w:r>
        <w:rPr>
          <w:rFonts w:ascii="微软雅黑" w:hAnsi="微软雅黑" w:cs="宋体"/>
          <w:kern w:val="0"/>
          <w:szCs w:val="21"/>
        </w:rPr>
        <w:t>学生实验</w:t>
      </w:r>
      <w:r>
        <w:rPr>
          <w:rFonts w:hint="eastAsia" w:ascii="微软雅黑" w:hAnsi="微软雅黑" w:cs="宋体"/>
          <w:kern w:val="0"/>
          <w:szCs w:val="21"/>
        </w:rPr>
        <w:t>：</w:t>
      </w:r>
      <w:r>
        <w:rPr>
          <w:rFonts w:ascii="微软雅黑" w:hAnsi="微软雅黑" w:cs="宋体"/>
          <w:kern w:val="0"/>
          <w:szCs w:val="21"/>
        </w:rPr>
        <w:t>取少量碳酸钠粉末放入另一支试管中，并将试管放在试管架上备用。教师巡视指导。</w:t>
      </w:r>
    </w:p>
    <w:p>
      <w:pPr>
        <w:spacing w:line="360" w:lineRule="auto"/>
        <w:ind w:firstLine="420" w:firstLineChars="200"/>
        <w:rPr>
          <w:rFonts w:asciiTheme="minorEastAsia" w:hAnsiTheme="minorEastAsia"/>
          <w:szCs w:val="21"/>
        </w:rPr>
      </w:pPr>
      <w:r>
        <w:drawing>
          <wp:inline distT="0" distB="0" distL="0" distR="0">
            <wp:extent cx="4371340" cy="932815"/>
            <wp:effectExtent l="0" t="0" r="10160" b="63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4"/>
                    <a:stretch>
                      <a:fillRect/>
                    </a:stretch>
                  </pic:blipFill>
                  <pic:spPr>
                    <a:xfrm>
                      <a:off x="0" y="0"/>
                      <a:ext cx="4371429" cy="933333"/>
                    </a:xfrm>
                    <a:prstGeom prst="rect">
                      <a:avLst/>
                    </a:prstGeom>
                  </pic:spPr>
                </pic:pic>
              </a:graphicData>
            </a:graphic>
          </wp:inline>
        </w:drawing>
      </w:r>
    </w:p>
    <w:p>
      <w:pPr>
        <w:spacing w:line="360" w:lineRule="auto"/>
        <w:ind w:firstLine="420" w:firstLineChars="200"/>
        <w:rPr>
          <w:rFonts w:asciiTheme="minorEastAsia" w:hAnsiTheme="minorEastAsia"/>
          <w:szCs w:val="21"/>
        </w:rPr>
      </w:pPr>
      <w:r>
        <w:rPr>
          <w:rFonts w:hint="eastAsia" w:asciiTheme="minorEastAsia" w:hAnsiTheme="minorEastAsia"/>
          <w:szCs w:val="21"/>
        </w:rPr>
        <w:t>教师引导学生总结：</w:t>
      </w:r>
    </w:p>
    <w:p>
      <w:pPr>
        <w:spacing w:line="360" w:lineRule="auto"/>
        <w:ind w:firstLine="420" w:firstLineChars="200"/>
        <w:rPr>
          <w:rFonts w:asciiTheme="minorEastAsia" w:hAnsiTheme="minorEastAsia"/>
          <w:szCs w:val="21"/>
        </w:rPr>
      </w:pPr>
      <w:r>
        <w:rPr>
          <w:rFonts w:hint="eastAsia" w:asciiTheme="minorEastAsia" w:hAnsiTheme="minorEastAsia"/>
          <w:szCs w:val="21"/>
        </w:rPr>
        <w:t>①块状：用镊子夹取，放入平放的容器口，再慢慢竖立，使药品缓缓滑到容器底部，以免打破容器；</w:t>
      </w:r>
      <w:r>
        <w:rPr>
          <w:rFonts w:asciiTheme="minorEastAsia" w:hAnsiTheme="minorEastAsia"/>
          <w:szCs w:val="21"/>
        </w:rPr>
        <w:t>  </w:t>
      </w:r>
    </w:p>
    <w:p>
      <w:pPr>
        <w:spacing w:line="360" w:lineRule="auto"/>
        <w:ind w:firstLine="420" w:firstLineChars="200"/>
        <w:rPr>
          <w:rFonts w:asciiTheme="minorEastAsia" w:hAnsiTheme="minorEastAsia"/>
          <w:szCs w:val="21"/>
        </w:rPr>
      </w:pPr>
      <w:r>
        <w:rPr>
          <w:rFonts w:hint="eastAsia" w:asciiTheme="minorEastAsia" w:hAnsiTheme="minorEastAsia"/>
          <w:szCs w:val="21"/>
        </w:rPr>
        <w:t>②粉末：先使试管倾斜，把盛有药品的药匙（或纸槽）送入试管底部，再使试管直立。</w:t>
      </w:r>
    </w:p>
    <w:p>
      <w:pPr>
        <w:spacing w:line="360" w:lineRule="auto"/>
        <w:ind w:firstLine="422" w:firstLineChars="200"/>
        <w:rPr>
          <w:rFonts w:asciiTheme="minorEastAsia" w:hAnsiTheme="minorEastAsia"/>
          <w:b/>
          <w:szCs w:val="21"/>
        </w:rPr>
      </w:pPr>
      <w:r>
        <w:rPr>
          <w:rFonts w:hint="eastAsia" w:asciiTheme="minorEastAsia" w:hAnsiTheme="minorEastAsia"/>
          <w:b/>
          <w:szCs w:val="21"/>
        </w:rPr>
        <w:t>三、巩固提高</w:t>
      </w:r>
    </w:p>
    <w:p>
      <w:pPr>
        <w:spacing w:line="360" w:lineRule="auto"/>
        <w:ind w:left="420" w:leftChars="200"/>
        <w:rPr>
          <w:rFonts w:ascii="宋体" w:hAnsi="宋体" w:cs="宋体"/>
          <w:color w:val="000000"/>
          <w:kern w:val="0"/>
          <w:szCs w:val="21"/>
        </w:rPr>
      </w:pPr>
      <w:r>
        <w:rPr>
          <w:rFonts w:hint="eastAsia" w:ascii="宋体" w:hAnsi="宋体" w:cs="宋体"/>
          <w:color w:val="000000"/>
          <w:kern w:val="0"/>
          <w:szCs w:val="21"/>
        </w:rPr>
        <w:t>熟悉仪器，熟练取少量</w:t>
      </w:r>
      <w:r>
        <w:rPr>
          <w:rFonts w:ascii="微软雅黑" w:hAnsi="微软雅黑" w:cs="宋体"/>
          <w:kern w:val="0"/>
          <w:szCs w:val="21"/>
        </w:rPr>
        <w:t>碳酸钠粉末</w:t>
      </w:r>
      <w:r>
        <w:rPr>
          <w:rFonts w:hint="eastAsia" w:ascii="宋体" w:hAnsi="宋体" w:cs="宋体"/>
          <w:color w:val="000000"/>
          <w:kern w:val="0"/>
          <w:szCs w:val="21"/>
        </w:rPr>
        <w:t>到指定试管中。</w:t>
      </w:r>
    </w:p>
    <w:p>
      <w:pPr>
        <w:spacing w:line="360" w:lineRule="auto"/>
        <w:ind w:left="420" w:leftChars="200"/>
        <w:rPr>
          <w:rFonts w:asciiTheme="minorEastAsia" w:hAnsiTheme="minorEastAsia"/>
          <w:b/>
          <w:szCs w:val="21"/>
        </w:rPr>
      </w:pPr>
      <w:r>
        <w:rPr>
          <w:rFonts w:hint="eastAsia" w:asciiTheme="minorEastAsia" w:hAnsiTheme="minorEastAsia"/>
          <w:b/>
          <w:szCs w:val="21"/>
        </w:rPr>
        <w:t>四、课堂小结</w:t>
      </w:r>
    </w:p>
    <w:p>
      <w:pPr>
        <w:spacing w:line="360" w:lineRule="auto"/>
        <w:ind w:firstLine="420" w:firstLineChars="200"/>
        <w:rPr>
          <w:rFonts w:asciiTheme="minorEastAsia" w:hAnsiTheme="minorEastAsia"/>
          <w:szCs w:val="21"/>
        </w:rPr>
      </w:pPr>
      <w:r>
        <w:rPr>
          <w:rFonts w:hint="eastAsia" w:asciiTheme="minorEastAsia" w:hAnsiTheme="minorEastAsia"/>
          <w:szCs w:val="21"/>
        </w:rPr>
        <w:t>教师引导学生谈谈这节课学习的收获。</w:t>
      </w:r>
    </w:p>
    <w:p>
      <w:pPr>
        <w:spacing w:line="360" w:lineRule="auto"/>
        <w:ind w:firstLine="422" w:firstLineChars="200"/>
        <w:rPr>
          <w:rFonts w:asciiTheme="minorEastAsia" w:hAnsiTheme="minorEastAsia"/>
          <w:b/>
          <w:szCs w:val="21"/>
        </w:rPr>
      </w:pPr>
      <w:r>
        <w:rPr>
          <w:rFonts w:hint="eastAsia" w:asciiTheme="minorEastAsia" w:hAnsiTheme="minorEastAsia"/>
          <w:b/>
          <w:szCs w:val="21"/>
        </w:rPr>
        <w:t>五、布置作业</w:t>
      </w:r>
    </w:p>
    <w:p>
      <w:pPr>
        <w:spacing w:line="360" w:lineRule="auto"/>
        <w:ind w:firstLine="420" w:firstLineChars="200"/>
        <w:rPr>
          <w:rFonts w:ascii="宋体" w:hAnsi="宋体" w:cs="宋体"/>
          <w:color w:val="000000"/>
          <w:kern w:val="0"/>
          <w:szCs w:val="21"/>
        </w:rPr>
      </w:pPr>
      <w:r>
        <w:rPr>
          <w:rFonts w:hint="eastAsia" w:ascii="宋体" w:hAnsi="宋体" w:cs="宋体"/>
          <w:color w:val="000000"/>
          <w:kern w:val="0"/>
          <w:szCs w:val="21"/>
        </w:rPr>
        <w:t>总结固体药品取用规则，课后利用身边工具加以练习。</w:t>
      </w:r>
    </w:p>
    <w:p>
      <w:pPr>
        <w:spacing w:line="360" w:lineRule="auto"/>
        <w:ind w:firstLine="422" w:firstLineChars="200"/>
        <w:rPr>
          <w:rFonts w:asciiTheme="minorEastAsia" w:hAnsiTheme="minorEastAsia"/>
          <w:b/>
          <w:bCs/>
          <w:kern w:val="0"/>
          <w:szCs w:val="21"/>
        </w:rPr>
      </w:pPr>
      <w:r>
        <w:rPr>
          <w:rFonts w:hint="eastAsia" w:asciiTheme="minorEastAsia" w:hAnsiTheme="minorEastAsia"/>
          <w:b/>
          <w:bCs/>
          <w:kern w:val="0"/>
          <w:szCs w:val="21"/>
        </w:rPr>
        <w:t>板书设计：</w:t>
      </w:r>
    </w:p>
    <w:p>
      <w:pPr>
        <w:widowControl/>
        <w:pBdr>
          <w:top w:val="single" w:color="auto" w:sz="4" w:space="1"/>
          <w:left w:val="single" w:color="auto" w:sz="4" w:space="4"/>
          <w:bottom w:val="single" w:color="auto" w:sz="4" w:space="1"/>
          <w:right w:val="single" w:color="auto" w:sz="4" w:space="4"/>
        </w:pBdr>
        <w:spacing w:line="360" w:lineRule="auto"/>
        <w:ind w:firstLine="420" w:firstLineChars="200"/>
        <w:jc w:val="center"/>
        <w:rPr>
          <w:rFonts w:cs="宋体" w:asciiTheme="minorEastAsia" w:hAnsiTheme="minorEastAsia"/>
          <w:kern w:val="0"/>
          <w:szCs w:val="21"/>
        </w:rPr>
      </w:pPr>
      <w:r>
        <w:rPr>
          <w:rFonts w:hint="eastAsia" w:cs="宋体" w:asciiTheme="minorEastAsia" w:hAnsiTheme="minorEastAsia"/>
          <w:kern w:val="0"/>
          <w:szCs w:val="21"/>
        </w:rPr>
        <w:t>《固体药品的取用》</w:t>
      </w:r>
    </w:p>
    <w:p>
      <w:pPr>
        <w:widowControl/>
        <w:pBdr>
          <w:top w:val="single" w:color="auto" w:sz="4" w:space="1"/>
          <w:left w:val="single" w:color="auto" w:sz="4" w:space="4"/>
          <w:bottom w:val="single" w:color="auto" w:sz="4" w:space="1"/>
          <w:right w:val="single" w:color="auto" w:sz="4" w:space="4"/>
        </w:pBdr>
        <w:spacing w:line="360" w:lineRule="auto"/>
        <w:ind w:firstLine="420" w:firstLineChars="200"/>
        <w:jc w:val="left"/>
        <w:rPr>
          <w:rFonts w:cs="宋体" w:asciiTheme="minorEastAsia" w:hAnsiTheme="minorEastAsia"/>
          <w:kern w:val="0"/>
          <w:szCs w:val="21"/>
        </w:rPr>
      </w:pPr>
      <w:r>
        <w:rPr>
          <w:rFonts w:hint="eastAsia" w:cs="宋体" w:asciiTheme="minorEastAsia" w:hAnsiTheme="minorEastAsia"/>
          <w:kern w:val="0"/>
          <w:szCs w:val="21"/>
        </w:rPr>
        <w:t xml:space="preserve">固体药品的取用：块状（一横二放三慢竖），粉末（一斜二送三直立）  </w:t>
      </w:r>
    </w:p>
    <w:p>
      <w:pPr>
        <w:widowControl/>
        <w:spacing w:line="360" w:lineRule="auto"/>
        <w:jc w:val="center"/>
        <w:rPr>
          <w:rFonts w:asciiTheme="minorEastAsia" w:hAnsiTheme="minorEastAsia" w:cstheme="minorEastAsia"/>
          <w:bCs/>
          <w:szCs w:val="28"/>
        </w:rPr>
      </w:pPr>
    </w:p>
    <w:p>
      <w:pPr>
        <w:pStyle w:val="3"/>
        <w:bidi w:val="0"/>
        <w:spacing w:line="360" w:lineRule="auto"/>
        <w:jc w:val="center"/>
        <w:outlineLvl w:val="0"/>
        <w:rPr>
          <w:rFonts w:hint="default"/>
          <w:b/>
          <w:bCs/>
          <w:lang w:val="en-US" w:eastAsia="zh-CN"/>
        </w:rPr>
      </w:pPr>
      <w:bookmarkStart w:id="6" w:name="_Toc25455"/>
      <w:bookmarkStart w:id="7" w:name="_Toc5991"/>
      <w:r>
        <w:rPr>
          <w:rFonts w:hint="eastAsia"/>
          <w:b/>
          <w:bCs/>
          <w:lang w:eastAsia="zh-CN"/>
        </w:rPr>
        <w:t>第四篇</w:t>
      </w:r>
      <w:r>
        <w:rPr>
          <w:rFonts w:hint="eastAsia"/>
          <w:b/>
          <w:bCs/>
          <w:lang w:val="en-US" w:eastAsia="zh-CN"/>
        </w:rPr>
        <w:t xml:space="preserve">  </w:t>
      </w:r>
      <w:r>
        <w:rPr>
          <w:rFonts w:hint="eastAsia"/>
          <w:b/>
          <w:bCs/>
          <w:lang w:eastAsia="zh-CN"/>
        </w:rPr>
        <w:t>《化合反应与分解反应》</w:t>
      </w:r>
      <w:bookmarkEnd w:id="6"/>
      <w:bookmarkEnd w:id="7"/>
    </w:p>
    <w:p>
      <w:pPr>
        <w:bidi w:val="0"/>
        <w:spacing w:line="360" w:lineRule="auto"/>
        <w:ind w:firstLine="420" w:firstLineChars="200"/>
        <w:rPr>
          <w:rFonts w:hint="eastAsia"/>
        </w:rPr>
      </w:pPr>
    </w:p>
    <w:p>
      <w:pPr>
        <w:bidi w:val="0"/>
        <w:spacing w:line="360" w:lineRule="auto"/>
        <w:ind w:firstLine="420" w:firstLineChars="200"/>
      </w:pPr>
      <w:r>
        <w:rPr>
          <w:rFonts w:hint="eastAsia"/>
        </w:rPr>
        <w:t>1.题目：</w:t>
      </w:r>
      <w:r>
        <w:rPr>
          <w:rFonts w:hint="eastAsia"/>
          <w:lang w:eastAsia="zh-CN"/>
        </w:rPr>
        <w:t>九年级</w:t>
      </w:r>
      <w:r>
        <w:rPr>
          <w:rFonts w:hint="eastAsia"/>
        </w:rPr>
        <w:t>《</w:t>
      </w:r>
      <w:r>
        <w:rPr>
          <w:rFonts w:hint="eastAsia"/>
          <w:lang w:eastAsia="zh-CN"/>
        </w:rPr>
        <w:t>化合反应与分解反应</w:t>
      </w:r>
      <w:r>
        <w:rPr>
          <w:rFonts w:hint="eastAsia"/>
        </w:rPr>
        <w:t>》片段教学</w:t>
      </w:r>
    </w:p>
    <w:p>
      <w:pPr>
        <w:spacing w:line="360" w:lineRule="auto"/>
        <w:ind w:firstLine="426"/>
      </w:pPr>
      <w:r>
        <w:rPr>
          <w:rFonts w:hint="eastAsia"/>
        </w:rPr>
        <w:t>2.内容：</w:t>
      </w:r>
    </w:p>
    <w:p>
      <w:pPr>
        <w:spacing w:line="360" w:lineRule="auto"/>
        <w:ind w:firstLine="426"/>
        <w:rPr>
          <w:rFonts w:hint="eastAsia" w:asciiTheme="minorEastAsia" w:hAnsiTheme="minorEastAsia" w:eastAsiaTheme="minorEastAsia" w:cstheme="minorEastAsia"/>
          <w:bCs/>
          <w:sz w:val="28"/>
          <w:szCs w:val="28"/>
          <w:lang w:eastAsia="zh-CN"/>
        </w:rPr>
      </w:pPr>
      <w:r>
        <w:rPr>
          <w:rFonts w:hint="eastAsia" w:asciiTheme="minorEastAsia" w:hAnsiTheme="minorEastAsia" w:eastAsiaTheme="minorEastAsia" w:cstheme="minorEastAsia"/>
          <w:bCs/>
          <w:sz w:val="28"/>
          <w:szCs w:val="28"/>
          <w:lang w:eastAsia="zh-CN"/>
        </w:rPr>
        <w:drawing>
          <wp:inline distT="0" distB="0" distL="114300" distR="114300">
            <wp:extent cx="5679440" cy="1141730"/>
            <wp:effectExtent l="0" t="0" r="16510" b="1270"/>
            <wp:docPr id="5" name="图片 5" descr="466934ab31d35a13b66e92ee605b12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466934ab31d35a13b66e92ee605b12f"/>
                    <pic:cNvPicPr>
                      <a:picLocks noChangeAspect="1"/>
                    </pic:cNvPicPr>
                  </pic:nvPicPr>
                  <pic:blipFill>
                    <a:blip r:embed="rId15"/>
                    <a:stretch>
                      <a:fillRect/>
                    </a:stretch>
                  </pic:blipFill>
                  <pic:spPr>
                    <a:xfrm>
                      <a:off x="0" y="0"/>
                      <a:ext cx="5679440" cy="1141730"/>
                    </a:xfrm>
                    <a:prstGeom prst="rect">
                      <a:avLst/>
                    </a:prstGeom>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w:t>
      </w:r>
      <w:r>
        <w:rPr>
          <w:rFonts w:hint="eastAsia"/>
          <w:lang w:eastAsia="zh-CN"/>
        </w:rPr>
        <w:t>试讲过程中注意对于学生的引导</w:t>
      </w:r>
      <w:r>
        <w:rPr>
          <w:rFonts w:hint="eastAsia"/>
        </w:rPr>
        <w:t>；</w:t>
      </w:r>
    </w:p>
    <w:p>
      <w:pPr>
        <w:spacing w:line="360" w:lineRule="auto"/>
        <w:ind w:firstLine="426"/>
      </w:pPr>
      <w:r>
        <w:rPr>
          <w:rFonts w:hint="eastAsia"/>
        </w:rPr>
        <w:t>（3）配合教学内容适当板书。</w:t>
      </w:r>
    </w:p>
    <w:p>
      <w:pPr>
        <w:widowControl/>
        <w:spacing w:line="360" w:lineRule="auto"/>
        <w:jc w:val="left"/>
        <w:rPr>
          <w:rFonts w:asciiTheme="minorEastAsia" w:hAnsiTheme="minorEastAsia" w:cstheme="minorEastAsia"/>
          <w:bCs/>
          <w:sz w:val="28"/>
          <w:szCs w:val="28"/>
        </w:rPr>
      </w:pP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lang w:eastAsia="zh-CN"/>
        </w:rPr>
        <w:t>复习</w:t>
      </w:r>
      <w:r>
        <w:rPr>
          <w:rFonts w:hint="eastAsia" w:asciiTheme="minorEastAsia" w:hAnsiTheme="minorEastAsia"/>
          <w:b/>
          <w:szCs w:val="21"/>
        </w:rPr>
        <w:t>导入，激发情感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eastAsiaTheme="minorEastAsia"/>
          <w:szCs w:val="21"/>
          <w:lang w:eastAsia="zh-CN"/>
        </w:rPr>
      </w:pPr>
      <w:r>
        <w:rPr>
          <w:rFonts w:asciiTheme="minorEastAsia" w:hAnsiTheme="minorEastAsia"/>
          <w:szCs w:val="21"/>
        </w:rPr>
        <w:t>1.</w:t>
      </w:r>
      <w:r>
        <w:rPr>
          <w:rFonts w:hint="eastAsia" w:asciiTheme="minorEastAsia" w:hAnsiTheme="minorEastAsia"/>
          <w:szCs w:val="21"/>
        </w:rPr>
        <w:t>教师</w:t>
      </w:r>
      <w:r>
        <w:rPr>
          <w:rFonts w:hint="eastAsia" w:asciiTheme="minorEastAsia" w:hAnsiTheme="minorEastAsia"/>
          <w:szCs w:val="21"/>
          <w:lang w:eastAsia="zh-CN"/>
        </w:rPr>
        <w:t>课前提出问题：请学生书写高锰酸钾制取氧气、碳酸氢铵受热分解的文字表达式。</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eastAsiaTheme="minorEastAsia"/>
          <w:szCs w:val="21"/>
          <w:lang w:eastAsia="zh-CN"/>
        </w:rPr>
      </w:pPr>
      <w:r>
        <w:rPr>
          <w:rFonts w:asciiTheme="minorEastAsia" w:hAnsiTheme="minorEastAsia"/>
          <w:szCs w:val="21"/>
        </w:rPr>
        <w:t>2.</w:t>
      </w:r>
      <w:r>
        <w:rPr>
          <w:rFonts w:hint="eastAsia" w:asciiTheme="minorEastAsia" w:hAnsiTheme="minorEastAsia"/>
          <w:szCs w:val="21"/>
        </w:rPr>
        <w:t>学生</w:t>
      </w:r>
      <w:r>
        <w:rPr>
          <w:rFonts w:hint="eastAsia" w:asciiTheme="minorEastAsia" w:hAnsiTheme="minorEastAsia"/>
          <w:szCs w:val="21"/>
          <w:lang w:eastAsia="zh-CN"/>
        </w:rPr>
        <w:t>对于反应原理进行文字表达式的书写。</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lang w:eastAsia="zh-CN"/>
        </w:rPr>
        <w:t>对比</w:t>
      </w:r>
      <w:r>
        <w:rPr>
          <w:rFonts w:hint="eastAsia" w:asciiTheme="minorEastAsia" w:hAnsiTheme="minorEastAsia"/>
          <w:b/>
          <w:szCs w:val="21"/>
        </w:rPr>
        <w:t>探究，讲授新课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cs="宋体" w:asciiTheme="minorEastAsia" w:hAnsiTheme="minorEastAsia"/>
          <w:szCs w:val="21"/>
          <w:lang w:eastAsia="zh-CN"/>
        </w:rPr>
        <w:t>教师请学生观察两个文字表达式，并提出问题：同学们有什么发现吗？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hint="eastAsia" w:asciiTheme="minorEastAsia" w:hAnsiTheme="minorEastAsia"/>
          <w:szCs w:val="21"/>
        </w:rPr>
        <w:t>2</w:t>
      </w:r>
      <w:r>
        <w:rPr>
          <w:rFonts w:asciiTheme="minorEastAsia" w:hAnsiTheme="minorEastAsia"/>
          <w:szCs w:val="21"/>
        </w:rPr>
        <w:t>.</w:t>
      </w:r>
      <w:r>
        <w:rPr>
          <w:rFonts w:hint="eastAsia" w:cs="宋体" w:asciiTheme="minorEastAsia" w:hAnsiTheme="minorEastAsia"/>
          <w:szCs w:val="21"/>
        </w:rPr>
        <w:t>学生</w:t>
      </w:r>
      <w:r>
        <w:rPr>
          <w:rFonts w:hint="eastAsia" w:cs="宋体" w:asciiTheme="minorEastAsia" w:hAnsiTheme="minorEastAsia"/>
          <w:szCs w:val="21"/>
          <w:lang w:eastAsia="zh-CN"/>
        </w:rPr>
        <w:t>通过观察发现两个文字表达式中反应物或生成物的特点</w:t>
      </w:r>
      <w:r>
        <w:rPr>
          <w:rFonts w:hint="eastAsia" w:asciiTheme="minorEastAsia" w:hAnsiTheme="minorEastAsia"/>
          <w:szCs w:val="21"/>
        </w:rPr>
        <w:t>。</w:t>
      </w:r>
      <w:r>
        <w:rPr>
          <w:rFonts w:hint="eastAsia" w:asciiTheme="minorEastAsia" w:hAnsiTheme="minorEastAsia"/>
          <w:szCs w:val="21"/>
          <w:lang w:eastAsia="zh-CN"/>
        </w:rPr>
        <w:t>教师请学生组内交流与讨论，回忆学过的反应中有哪些是生成物为一种物质的。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3.学生经过交流，总结出：二氧化碳和水生成碳酸、红磷燃烧生成五氧化二磷都符合生成物为一种物质的特性。</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4.教师请学生观察以上的反应，引导学生怎么用文字表达这一特点。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5.学生经过讨论得出：这些反应都是由两种或两种以上物质生成一种新物质的反应。教师介绍化合反应。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6.教师请学生回忆学过的反应中有哪些是反应物为一种物质的。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7.学生经过交流，总结出：碳酸受热分解、碳酸氢铵受热分解、水通电分解都符合这一现象。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8.教师引导学生自行总结分解反应的概念。学生通过对比化合反应的概念得出：由一种物质生成两种或两种以上物质的反应叫分解反应。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szCs w:val="21"/>
          <w:lang w:val="en-US" w:eastAsia="zh-CN"/>
        </w:rPr>
      </w:pPr>
      <w:r>
        <w:rPr>
          <w:rFonts w:hint="eastAsia" w:asciiTheme="minorEastAsia" w:hAnsiTheme="minorEastAsia"/>
          <w:szCs w:val="21"/>
          <w:lang w:val="en-US" w:eastAsia="zh-CN"/>
        </w:rPr>
        <w:t>9.教师引导学生通过字母对于化合反应和分解反应进行表达。</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三</w:t>
      </w:r>
      <w:r>
        <w:rPr>
          <w:rFonts w:hint="eastAsia" w:asciiTheme="minorEastAsia" w:hAnsiTheme="minorEastAsia"/>
          <w:b/>
          <w:szCs w:val="21"/>
        </w:rPr>
        <w:t>、习题拓展，巩固新知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通过多媒体的展示习题，将学生本节课学习到的知识进行深化。</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四</w:t>
      </w:r>
      <w:r>
        <w:rPr>
          <w:rFonts w:hint="eastAsia" w:asciiTheme="minorEastAsia" w:hAnsiTheme="minorEastAsia"/>
          <w:b/>
          <w:szCs w:val="21"/>
        </w:rPr>
        <w:t>、归纳总结，深入理解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由学生总结本堂课的收获，教师对学生的课堂表现予以肯定，并做情感态度的升华。</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五</w:t>
      </w:r>
      <w:r>
        <w:rPr>
          <w:rFonts w:hint="eastAsia" w:asciiTheme="minorEastAsia" w:hAnsiTheme="minorEastAsia"/>
          <w:b/>
          <w:szCs w:val="21"/>
        </w:rPr>
        <w:t>、紧扣主题，扩展延伸</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hint="eastAsia" w:asciiTheme="minorEastAsia" w:hAnsiTheme="minorEastAsia"/>
          <w:szCs w:val="21"/>
          <w:lang w:eastAsia="zh-CN"/>
        </w:rPr>
        <w:t>请学生查阅资料了解哪些反应属于化合反应，哪些属于分解反应。</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color w:val="FF0000"/>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hint="eastAsia" w:asciiTheme="minorEastAsia" w:hAnsiTheme="minorEastAsia"/>
          <w:szCs w:val="21"/>
          <w:lang w:eastAsia="zh-CN"/>
        </w:rPr>
      </w:pPr>
      <w:r>
        <w:rPr>
          <w:rFonts w:hint="eastAsia" w:asciiTheme="minorEastAsia" w:hAnsiTheme="minorEastAsia"/>
          <w:szCs w:val="21"/>
          <w:lang w:eastAsia="zh-CN"/>
        </w:rPr>
        <w:t>反应类型</w:t>
      </w:r>
    </w:p>
    <w:p>
      <w:pPr>
        <w:numPr>
          <w:ilvl w:val="0"/>
          <w:numId w:val="3"/>
        </w:numPr>
        <w:pBdr>
          <w:top w:val="single" w:color="auto" w:sz="4" w:space="0"/>
          <w:left w:val="single" w:color="auto" w:sz="4" w:space="0"/>
          <w:bottom w:val="single" w:color="auto" w:sz="4" w:space="0"/>
          <w:right w:val="single" w:color="auto" w:sz="4" w:space="0"/>
        </w:pBdr>
        <w:spacing w:line="360" w:lineRule="auto"/>
        <w:ind w:firstLine="420" w:firstLineChars="200"/>
        <w:jc w:val="both"/>
        <w:rPr>
          <w:rFonts w:hint="default" w:asciiTheme="minorEastAsia" w:hAnsiTheme="minorEastAsia" w:eastAsiaTheme="minorEastAsia" w:cstheme="minorEastAsia"/>
          <w:szCs w:val="21"/>
          <w:lang w:val="en-US" w:eastAsia="zh-CN"/>
        </w:rPr>
      </w:pPr>
      <w:r>
        <w:rPr>
          <w:rFonts w:hint="eastAsia" w:asciiTheme="minorEastAsia" w:hAnsiTheme="minorEastAsia"/>
          <w:szCs w:val="21"/>
          <w:lang w:eastAsia="zh-CN"/>
        </w:rPr>
        <w:t>化合反应：</w:t>
      </w:r>
      <w:r>
        <w:rPr>
          <w:rFonts w:hint="eastAsia" w:asciiTheme="minorEastAsia" w:hAnsiTheme="minorEastAsia"/>
          <w:szCs w:val="21"/>
          <w:lang w:val="en-US" w:eastAsia="zh-CN"/>
        </w:rPr>
        <w:t>由两种或两种以上物质生成一种新物质的反应      A+B+C</w:t>
      </w:r>
      <w:r>
        <w:rPr>
          <w:rFonts w:hint="eastAsia" w:ascii="宋体" w:hAnsi="宋体" w:eastAsia="宋体" w:cs="宋体"/>
          <w:szCs w:val="21"/>
          <w:lang w:val="en-US" w:eastAsia="zh-CN"/>
        </w:rPr>
        <w:t>→D</w:t>
      </w:r>
    </w:p>
    <w:p>
      <w:pPr>
        <w:numPr>
          <w:ilvl w:val="0"/>
          <w:numId w:val="3"/>
        </w:numPr>
        <w:pBdr>
          <w:top w:val="single" w:color="auto" w:sz="4" w:space="0"/>
          <w:left w:val="single" w:color="auto" w:sz="4" w:space="0"/>
          <w:bottom w:val="single" w:color="auto" w:sz="4" w:space="0"/>
          <w:right w:val="single" w:color="auto" w:sz="4" w:space="0"/>
        </w:pBdr>
        <w:spacing w:line="360" w:lineRule="auto"/>
        <w:ind w:firstLine="420" w:firstLineChars="200"/>
        <w:jc w:val="both"/>
        <w:rPr>
          <w:rFonts w:hint="eastAsia" w:asciiTheme="minorEastAsia" w:hAnsiTheme="minorEastAsia"/>
          <w:szCs w:val="21"/>
          <w:lang w:eastAsia="zh-CN"/>
        </w:rPr>
      </w:pPr>
      <w:r>
        <w:rPr>
          <w:rFonts w:hint="eastAsia" w:asciiTheme="minorEastAsia" w:hAnsiTheme="minorEastAsia"/>
          <w:szCs w:val="21"/>
          <w:lang w:eastAsia="zh-CN"/>
        </w:rPr>
        <w:t>分解反应：</w:t>
      </w:r>
      <w:r>
        <w:rPr>
          <w:rFonts w:hint="eastAsia" w:asciiTheme="minorEastAsia" w:hAnsiTheme="minorEastAsia"/>
          <w:szCs w:val="21"/>
          <w:lang w:val="en-US" w:eastAsia="zh-CN"/>
        </w:rPr>
        <w:t>由一种物质生成两种或两种以上物质的反应        D</w:t>
      </w:r>
      <w:r>
        <w:rPr>
          <w:rFonts w:hint="eastAsia" w:ascii="宋体" w:hAnsi="宋体" w:eastAsia="宋体" w:cs="宋体"/>
          <w:szCs w:val="21"/>
          <w:lang w:val="en-US" w:eastAsia="zh-CN"/>
        </w:rPr>
        <w:t>→A+B+C</w:t>
      </w:r>
    </w:p>
    <w:p>
      <w:pPr>
        <w:pStyle w:val="3"/>
        <w:bidi w:val="0"/>
        <w:spacing w:line="360" w:lineRule="auto"/>
        <w:jc w:val="center"/>
        <w:outlineLvl w:val="0"/>
        <w:rPr>
          <w:rFonts w:hint="eastAsia"/>
          <w:b/>
          <w:bCs/>
          <w:lang w:val="en-US" w:eastAsia="zh-CN"/>
        </w:rPr>
      </w:pPr>
      <w:bookmarkStart w:id="8" w:name="_Toc2746"/>
      <w:bookmarkStart w:id="9" w:name="_Toc31671"/>
    </w:p>
    <w:p>
      <w:pPr>
        <w:rPr>
          <w:rFonts w:hint="eastAsia"/>
          <w:b/>
          <w:bCs/>
          <w:lang w:val="en-US" w:eastAsia="zh-CN"/>
        </w:rPr>
      </w:pPr>
    </w:p>
    <w:p>
      <w:pPr>
        <w:rPr>
          <w:rFonts w:hint="eastAsia"/>
          <w:b/>
          <w:bCs/>
          <w:lang w:val="en-US" w:eastAsia="zh-CN"/>
        </w:rPr>
      </w:pPr>
    </w:p>
    <w:p>
      <w:pPr>
        <w:rPr>
          <w:rFonts w:hint="eastAsia"/>
          <w:b/>
          <w:bCs/>
          <w:lang w:val="en-US" w:eastAsia="zh-CN"/>
        </w:rPr>
      </w:pPr>
    </w:p>
    <w:p>
      <w:pPr>
        <w:rPr>
          <w:rFonts w:hint="eastAsia"/>
          <w:b/>
          <w:bCs/>
          <w:lang w:val="en-US" w:eastAsia="zh-CN"/>
        </w:rPr>
      </w:pPr>
    </w:p>
    <w:p>
      <w:pPr>
        <w:rPr>
          <w:rFonts w:hint="eastAsia"/>
          <w:b/>
          <w:bCs/>
          <w:lang w:val="en-US" w:eastAsia="zh-CN"/>
        </w:rPr>
      </w:pPr>
    </w:p>
    <w:p>
      <w:pPr>
        <w:rPr>
          <w:rFonts w:hint="eastAsia"/>
          <w:b/>
          <w:bCs/>
          <w:lang w:val="en-US" w:eastAsia="zh-CN"/>
        </w:rPr>
      </w:pPr>
    </w:p>
    <w:p>
      <w:pPr>
        <w:rPr>
          <w:rFonts w:hint="eastAsia"/>
          <w:b/>
          <w:bCs/>
          <w:lang w:val="en-US" w:eastAsia="zh-CN"/>
        </w:rPr>
      </w:pPr>
    </w:p>
    <w:p>
      <w:pPr>
        <w:rPr>
          <w:rFonts w:hint="eastAsia"/>
          <w:b/>
          <w:bCs/>
          <w:lang w:val="en-US" w:eastAsia="zh-CN"/>
        </w:rPr>
      </w:pPr>
    </w:p>
    <w:p>
      <w:pPr>
        <w:rPr>
          <w:rFonts w:hint="eastAsia"/>
          <w:b/>
          <w:bCs/>
          <w:lang w:val="en-US" w:eastAsia="zh-CN"/>
        </w:rPr>
      </w:pPr>
    </w:p>
    <w:p>
      <w:pPr>
        <w:rPr>
          <w:rFonts w:hint="eastAsia"/>
          <w:b/>
          <w:bCs/>
          <w:lang w:val="en-US" w:eastAsia="zh-CN"/>
        </w:rPr>
      </w:pPr>
    </w:p>
    <w:p>
      <w:pPr>
        <w:rPr>
          <w:rFonts w:hint="eastAsia"/>
          <w:b/>
          <w:bCs/>
          <w:lang w:val="en-US" w:eastAsia="zh-CN"/>
        </w:rPr>
      </w:pPr>
    </w:p>
    <w:p>
      <w:pPr>
        <w:rPr>
          <w:rFonts w:hint="eastAsia"/>
          <w:b/>
          <w:bCs/>
          <w:lang w:val="en-US" w:eastAsia="zh-CN"/>
        </w:rPr>
      </w:pPr>
    </w:p>
    <w:p>
      <w:pPr>
        <w:rPr>
          <w:rFonts w:hint="eastAsia"/>
          <w:b/>
          <w:bCs/>
          <w:lang w:val="en-US" w:eastAsia="zh-CN"/>
        </w:rPr>
      </w:pPr>
    </w:p>
    <w:p>
      <w:pPr>
        <w:rPr>
          <w:rFonts w:hint="eastAsia"/>
          <w:b/>
          <w:bCs/>
          <w:lang w:val="en-US" w:eastAsia="zh-CN"/>
        </w:rPr>
      </w:pPr>
    </w:p>
    <w:p>
      <w:pPr>
        <w:rPr>
          <w:rFonts w:hint="eastAsia"/>
          <w:b/>
          <w:bCs/>
          <w:lang w:val="en-US" w:eastAsia="zh-CN"/>
        </w:rPr>
      </w:pPr>
    </w:p>
    <w:p>
      <w:pPr>
        <w:rPr>
          <w:rFonts w:hint="eastAsia"/>
          <w:b/>
          <w:bCs/>
          <w:lang w:val="en-US" w:eastAsia="zh-CN"/>
        </w:rPr>
      </w:pPr>
    </w:p>
    <w:p>
      <w:pPr>
        <w:rPr>
          <w:rFonts w:hint="eastAsia"/>
          <w:b/>
          <w:bCs/>
          <w:lang w:val="en-US" w:eastAsia="zh-CN"/>
        </w:rPr>
      </w:pPr>
    </w:p>
    <w:p>
      <w:pPr>
        <w:pStyle w:val="3"/>
        <w:bidi w:val="0"/>
        <w:spacing w:line="360" w:lineRule="auto"/>
        <w:jc w:val="center"/>
        <w:outlineLvl w:val="0"/>
        <w:rPr>
          <w:rFonts w:hint="eastAsia"/>
        </w:rPr>
      </w:pPr>
      <w:r>
        <w:rPr>
          <w:rFonts w:hint="eastAsia"/>
          <w:b/>
          <w:bCs/>
          <w:lang w:val="en-US" w:eastAsia="zh-CN"/>
        </w:rPr>
        <w:t>第五篇  《金属与酸的反应》</w:t>
      </w:r>
      <w:bookmarkEnd w:id="8"/>
      <w:bookmarkEnd w:id="9"/>
    </w:p>
    <w:p>
      <w:pPr>
        <w:bidi w:val="0"/>
        <w:spacing w:line="360" w:lineRule="auto"/>
        <w:ind w:firstLine="420" w:firstLineChars="200"/>
      </w:pPr>
      <w:r>
        <w:rPr>
          <w:rFonts w:hint="eastAsia"/>
        </w:rPr>
        <w:t>1.题目：《</w:t>
      </w:r>
      <w:r>
        <w:rPr>
          <w:rFonts w:hint="eastAsia"/>
          <w:lang w:eastAsia="zh-CN"/>
        </w:rPr>
        <w:t>金属与酸的反应</w:t>
      </w:r>
      <w:r>
        <w:rPr>
          <w:rFonts w:hint="eastAsia"/>
        </w:rPr>
        <w:t>》片段教学</w:t>
      </w:r>
    </w:p>
    <w:p>
      <w:pPr>
        <w:spacing w:line="360" w:lineRule="auto"/>
        <w:ind w:firstLine="426"/>
      </w:pPr>
      <w:r>
        <w:rPr>
          <w:rFonts w:hint="eastAsia"/>
        </w:rPr>
        <w:t>2.内容：</w:t>
      </w:r>
    </w:p>
    <w:p>
      <w:pPr>
        <w:spacing w:line="360" w:lineRule="auto"/>
        <w:ind w:firstLine="426"/>
      </w:pPr>
    </w:p>
    <w:p>
      <w:pPr>
        <w:spacing w:line="360" w:lineRule="auto"/>
        <w:ind w:firstLine="426"/>
      </w:pPr>
      <w:r>
        <w:drawing>
          <wp:inline distT="0" distB="0" distL="114300" distR="114300">
            <wp:extent cx="5145405" cy="6414770"/>
            <wp:effectExtent l="0" t="0" r="17145" b="508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6"/>
                    <a:srcRect r="51528"/>
                    <a:stretch>
                      <a:fillRect/>
                    </a:stretch>
                  </pic:blipFill>
                  <pic:spPr>
                    <a:xfrm>
                      <a:off x="0" y="0"/>
                      <a:ext cx="5145405" cy="6414770"/>
                    </a:xfrm>
                    <a:prstGeom prst="rect">
                      <a:avLst/>
                    </a:prstGeom>
                    <a:noFill/>
                    <a:ln>
                      <a:noFill/>
                    </a:ln>
                  </pic:spPr>
                </pic:pic>
              </a:graphicData>
            </a:graphic>
          </wp:inline>
        </w:drawing>
      </w:r>
    </w:p>
    <w:p>
      <w:pPr>
        <w:spacing w:line="360" w:lineRule="auto"/>
        <w:ind w:firstLine="426"/>
        <w:rPr>
          <w:rFonts w:asciiTheme="minorEastAsia" w:hAnsiTheme="minorEastAsia" w:cstheme="minorEastAsia"/>
          <w:bCs/>
          <w:sz w:val="28"/>
          <w:szCs w:val="28"/>
        </w:rPr>
      </w:pPr>
      <w:r>
        <w:drawing>
          <wp:inline distT="0" distB="0" distL="114300" distR="114300">
            <wp:extent cx="5217160" cy="6066790"/>
            <wp:effectExtent l="0" t="0" r="2540" b="1016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6"/>
                    <a:srcRect l="48030"/>
                    <a:stretch>
                      <a:fillRect/>
                    </a:stretch>
                  </pic:blipFill>
                  <pic:spPr>
                    <a:xfrm>
                      <a:off x="0" y="0"/>
                      <a:ext cx="5217160" cy="6066790"/>
                    </a:xfrm>
                    <a:prstGeom prst="rect">
                      <a:avLst/>
                    </a:prstGeom>
                    <a:noFill/>
                    <a:ln>
                      <a:noFill/>
                    </a:ln>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w:t>
      </w:r>
      <w:r>
        <w:rPr>
          <w:rFonts w:hint="eastAsia"/>
          <w:lang w:eastAsia="zh-CN"/>
        </w:rPr>
        <w:t>试讲过程中注意对于学生的引导</w:t>
      </w:r>
      <w:r>
        <w:rPr>
          <w:rFonts w:hint="eastAsia"/>
        </w:rPr>
        <w:t>；</w:t>
      </w:r>
    </w:p>
    <w:p>
      <w:pPr>
        <w:spacing w:line="360" w:lineRule="auto"/>
        <w:ind w:firstLine="426"/>
      </w:pPr>
      <w:r>
        <w:rPr>
          <w:rFonts w:hint="eastAsia"/>
        </w:rPr>
        <w:t>（3）配合教学内容适当板书。</w:t>
      </w:r>
    </w:p>
    <w:p>
      <w:pPr>
        <w:widowControl/>
        <w:spacing w:line="360" w:lineRule="auto"/>
        <w:jc w:val="left"/>
        <w:rPr>
          <w:rFonts w:asciiTheme="minorEastAsia" w:hAnsiTheme="minorEastAsia" w:cstheme="minorEastAsia"/>
          <w:bCs/>
          <w:sz w:val="28"/>
          <w:szCs w:val="28"/>
        </w:rPr>
      </w:pPr>
      <w:r>
        <w:rPr>
          <w:rFonts w:asciiTheme="minorEastAsia" w:hAnsiTheme="minorEastAsia" w:cstheme="minorEastAsia"/>
          <w:bCs/>
          <w:sz w:val="28"/>
          <w:szCs w:val="28"/>
        </w:rPr>
        <w:br w:type="page"/>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lang w:eastAsia="zh-CN"/>
        </w:rPr>
        <w:t>图片</w:t>
      </w:r>
      <w:r>
        <w:rPr>
          <w:rFonts w:hint="eastAsia" w:asciiTheme="minorEastAsia" w:hAnsiTheme="minorEastAsia"/>
          <w:b/>
          <w:szCs w:val="21"/>
        </w:rPr>
        <w:t>导入，激发情感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eastAsiaTheme="minorEastAsia"/>
          <w:szCs w:val="21"/>
          <w:lang w:eastAsia="zh-CN"/>
        </w:rPr>
      </w:pPr>
      <w:r>
        <w:rPr>
          <w:rFonts w:asciiTheme="minorEastAsia" w:hAnsiTheme="minorEastAsia"/>
          <w:szCs w:val="21"/>
        </w:rPr>
        <w:t>1.</w:t>
      </w:r>
      <w:r>
        <w:rPr>
          <w:rFonts w:hint="eastAsia" w:asciiTheme="minorEastAsia" w:hAnsiTheme="minorEastAsia"/>
          <w:szCs w:val="21"/>
          <w:lang w:eastAsia="zh-CN"/>
        </w:rPr>
        <w:t>教师展示绿豆在铁锅中煮了以后会变黑，苹果、梨子用铁刀切了以后，表面也会变黑的图片。并提出问题：请同学们想一想这是为什么呢?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eastAsiaTheme="minorEastAsia"/>
          <w:szCs w:val="21"/>
          <w:lang w:eastAsia="zh-CN"/>
        </w:rPr>
      </w:pPr>
      <w:r>
        <w:rPr>
          <w:rFonts w:asciiTheme="minorEastAsia" w:hAnsiTheme="minorEastAsia"/>
          <w:szCs w:val="21"/>
        </w:rPr>
        <w:t>2.</w:t>
      </w:r>
      <w:r>
        <w:rPr>
          <w:rFonts w:hint="eastAsia" w:asciiTheme="minorEastAsia" w:hAnsiTheme="minorEastAsia"/>
          <w:szCs w:val="21"/>
        </w:rPr>
        <w:t>学生</w:t>
      </w:r>
      <w:r>
        <w:rPr>
          <w:rFonts w:hint="eastAsia" w:asciiTheme="minorEastAsia" w:hAnsiTheme="minorEastAsia"/>
          <w:szCs w:val="21"/>
          <w:lang w:eastAsia="zh-CN"/>
        </w:rPr>
        <w:t>对原因进行猜想，教师提示：绿豆、苹果、梨子等多种水果的细胞里都含有一种叫做鞣酸的酸性物质。并提出问题：金属与酸会发生什么反应呢？引入本节课的新课。</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rPr>
        <w:t>实验探究，讲授新课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lang w:eastAsia="zh-CN"/>
        </w:rPr>
        <w:t>教师提出问题：如何验证金属与酸发生了化学反应呢？请学生们利用实验台上的金属片及盐酸设计实验</w:t>
      </w:r>
      <w:r>
        <w:rPr>
          <w:rFonts w:hint="eastAsia" w:cs="宋体"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lang w:eastAsia="zh-CN"/>
        </w:rPr>
        <w:t>教师对于学生的实验思路进行点评，并根据学生的实验思路提出问题：如何保障金属没有与氧气发生反应呢？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szCs w:val="21"/>
          <w:lang w:val="en-US" w:eastAsia="zh-CN"/>
        </w:rPr>
      </w:pPr>
      <w:r>
        <w:rPr>
          <w:rFonts w:hint="eastAsia" w:asciiTheme="minorEastAsia" w:hAnsiTheme="minorEastAsia"/>
          <w:szCs w:val="21"/>
          <w:lang w:val="en-US" w:eastAsia="zh-CN"/>
        </w:rPr>
        <w:t>3.学生提出可以通过对金属片进行打磨的方式保障金属为金属单质。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lang w:val="en-US" w:eastAsia="zh-CN"/>
        </w:rPr>
        <w:t>4</w:t>
      </w:r>
      <w:r>
        <w:rPr>
          <w:rFonts w:asciiTheme="minorEastAsia" w:hAnsiTheme="minorEastAsia"/>
          <w:szCs w:val="21"/>
        </w:rPr>
        <w:t>.</w:t>
      </w:r>
      <w:r>
        <w:rPr>
          <w:rFonts w:hint="eastAsia" w:asciiTheme="minorEastAsia" w:hAnsiTheme="minorEastAsia"/>
          <w:szCs w:val="21"/>
          <w:lang w:eastAsia="zh-CN"/>
        </w:rPr>
        <w:t>学生进行分组实验，实验过程中教师巡视指导学生的操作</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5.学生实验之后教师请学生汇报实验现象及结论。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6.学生交流讨论发现：</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①不是所有的金属都可与酸发生反应。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②金属种类不同，与酸反应的剧烈程度不一样。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③产生的气体能燃烧，经检验是氢气。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7.教师提出问题：根据与酸反应的快慢或剧烈程度，能否判断出上述金属中哪种最易与酸反应？学生组内讨论发现金属与酸反应的剧烈程度与金属的活动性（活泼度）有关。</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8.教师补充金属活动性顺序表，介绍金属的活动性相关知识。并播放金属与酸反应的微观视频，帮助学生进一步的从微观的角度理解金属与酸反应的本质。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szCs w:val="21"/>
          <w:lang w:val="en-US" w:eastAsia="zh-CN"/>
        </w:rPr>
      </w:pPr>
      <w:r>
        <w:rPr>
          <w:rFonts w:hint="eastAsia" w:asciiTheme="minorEastAsia" w:hAnsiTheme="minorEastAsia"/>
          <w:szCs w:val="21"/>
          <w:lang w:val="en-US" w:eastAsia="zh-CN"/>
        </w:rPr>
        <w:t>9.教师引导学生对比金属与酸反应的反应原理，通过学生的对比，介绍置换反应的概念。</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三</w:t>
      </w:r>
      <w:r>
        <w:rPr>
          <w:rFonts w:hint="eastAsia" w:asciiTheme="minorEastAsia" w:hAnsiTheme="minorEastAsia"/>
          <w:b/>
          <w:szCs w:val="21"/>
        </w:rPr>
        <w:t>、习题拓展，巩固新知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hint="eastAsia" w:asciiTheme="minorEastAsia" w:hAnsiTheme="minorEastAsia"/>
          <w:szCs w:val="21"/>
          <w:lang w:eastAsia="zh-CN"/>
        </w:rPr>
        <w:t>通过多媒体的展示习题，将学生本节课学习到的知识进行深化。</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四</w:t>
      </w:r>
      <w:r>
        <w:rPr>
          <w:rFonts w:hint="eastAsia" w:asciiTheme="minorEastAsia" w:hAnsiTheme="minorEastAsia"/>
          <w:b/>
          <w:szCs w:val="21"/>
        </w:rPr>
        <w:t>、归纳总结，深入理解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由学生总结本堂课的收获，教师对学生的课堂表现予以肯定，并做情感态度的升华。</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五</w:t>
      </w:r>
      <w:r>
        <w:rPr>
          <w:rFonts w:hint="eastAsia" w:asciiTheme="minorEastAsia" w:hAnsiTheme="minorEastAsia"/>
          <w:b/>
          <w:szCs w:val="21"/>
        </w:rPr>
        <w:t>、紧扣主题，扩展延伸</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hint="eastAsia" w:asciiTheme="minorEastAsia" w:hAnsiTheme="minorEastAsia"/>
          <w:szCs w:val="21"/>
          <w:lang w:val="en-US" w:eastAsia="zh-CN"/>
        </w:rPr>
        <w:t>1.</w:t>
      </w:r>
      <w:r>
        <w:rPr>
          <w:rFonts w:hint="eastAsia" w:asciiTheme="minorEastAsia" w:hAnsiTheme="minorEastAsia"/>
          <w:szCs w:val="21"/>
          <w:lang w:eastAsia="zh-CN"/>
        </w:rPr>
        <w:t>查阅资料，了解金属与酸反应有哪些应用呢？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szCs w:val="21"/>
          <w:lang w:val="en-US"/>
        </w:rPr>
      </w:pPr>
      <w:r>
        <w:rPr>
          <w:rFonts w:hint="eastAsia" w:asciiTheme="minorEastAsia" w:hAnsiTheme="minorEastAsia"/>
          <w:szCs w:val="21"/>
          <w:lang w:val="en-US" w:eastAsia="zh-CN"/>
        </w:rPr>
        <w:t>2.查阅资料，了解金属活动性顺序有哪些应用呢？</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color w:val="FF0000"/>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hint="eastAsia" w:asciiTheme="minorEastAsia" w:hAnsiTheme="minorEastAsia"/>
          <w:szCs w:val="21"/>
          <w:lang w:eastAsia="zh-CN"/>
        </w:rPr>
      </w:pPr>
      <w:r>
        <w:rPr>
          <w:rFonts w:hint="eastAsia" w:asciiTheme="minorEastAsia" w:hAnsiTheme="minorEastAsia"/>
          <w:szCs w:val="21"/>
          <w:lang w:eastAsia="zh-CN"/>
        </w:rPr>
        <w:t>金属与酸反应</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jc w:val="both"/>
        <w:textAlignment w:val="auto"/>
        <w:rPr>
          <w:rFonts w:hint="eastAsia" w:asciiTheme="minorEastAsia" w:hAnsiTheme="minorEastAsia"/>
          <w:szCs w:val="21"/>
          <w:lang w:val="en-US" w:eastAsia="zh-CN"/>
        </w:rPr>
      </w:pPr>
      <w:r>
        <w:rPr>
          <w:rFonts w:hint="eastAsia" w:asciiTheme="minorEastAsia" w:hAnsiTheme="minorEastAsia"/>
          <w:szCs w:val="21"/>
          <w:lang w:val="en-US" w:eastAsia="zh-CN"/>
        </w:rPr>
        <w:t>1.金属与酸：</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jc w:val="both"/>
        <w:textAlignment w:val="auto"/>
        <w:rPr>
          <w:rFonts w:hint="default" w:asciiTheme="minorEastAsia" w:hAnsiTheme="minorEastAsia"/>
          <w:szCs w:val="21"/>
          <w:lang w:val="en-US" w:eastAsia="zh-CN"/>
        </w:rPr>
      </w:pPr>
      <w:r>
        <w:rPr>
          <w:rFonts w:hint="default" w:asciiTheme="minorEastAsia" w:hAnsiTheme="minorEastAsia"/>
          <w:szCs w:val="21"/>
          <w:lang w:val="en-US" w:eastAsia="zh-CN"/>
        </w:rPr>
        <w:t>Mg+2HCl=MgCl</w:t>
      </w:r>
      <w:r>
        <w:rPr>
          <w:rFonts w:hint="default" w:asciiTheme="minorEastAsia" w:hAnsiTheme="minorEastAsia"/>
          <w:szCs w:val="21"/>
          <w:vertAlign w:val="subscript"/>
          <w:lang w:val="en-US" w:eastAsia="zh-CN"/>
        </w:rPr>
        <w:t>2</w:t>
      </w:r>
      <w:r>
        <w:rPr>
          <w:rFonts w:hint="default" w:asciiTheme="minorEastAsia" w:hAnsiTheme="minorEastAsia"/>
          <w:szCs w:val="21"/>
          <w:lang w:val="en-US" w:eastAsia="zh-CN"/>
        </w:rPr>
        <w:t>+H</w:t>
      </w:r>
      <w:r>
        <w:rPr>
          <w:rFonts w:hint="default" w:asciiTheme="minorEastAsia" w:hAnsiTheme="minorEastAsia"/>
          <w:szCs w:val="21"/>
          <w:vertAlign w:val="subscript"/>
          <w:lang w:val="en-US" w:eastAsia="zh-CN"/>
        </w:rPr>
        <w:t>2</w:t>
      </w:r>
      <w:r>
        <w:rPr>
          <w:rFonts w:hint="default" w:asciiTheme="minorEastAsia" w:hAnsiTheme="minorEastAsia"/>
          <w:szCs w:val="21"/>
          <w:lang w:val="en-US" w:eastAsia="zh-CN"/>
        </w:rPr>
        <w:t>↑</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jc w:val="both"/>
        <w:textAlignment w:val="auto"/>
        <w:rPr>
          <w:rFonts w:hint="default" w:asciiTheme="minorEastAsia" w:hAnsiTheme="minorEastAsia"/>
          <w:szCs w:val="21"/>
          <w:lang w:val="en-US" w:eastAsia="zh-CN"/>
        </w:rPr>
      </w:pPr>
      <w:r>
        <w:rPr>
          <w:rFonts w:hint="default" w:asciiTheme="minorEastAsia" w:hAnsiTheme="minorEastAsia"/>
          <w:szCs w:val="21"/>
          <w:lang w:val="en-US" w:eastAsia="zh-CN"/>
        </w:rPr>
        <w:t>Zn+2HCl=ZnCl</w:t>
      </w:r>
      <w:r>
        <w:rPr>
          <w:rFonts w:hint="default" w:asciiTheme="minorEastAsia" w:hAnsiTheme="minorEastAsia"/>
          <w:szCs w:val="21"/>
          <w:vertAlign w:val="subscript"/>
          <w:lang w:val="en-US" w:eastAsia="zh-CN"/>
        </w:rPr>
        <w:t>2</w:t>
      </w:r>
      <w:r>
        <w:rPr>
          <w:rFonts w:hint="default" w:asciiTheme="minorEastAsia" w:hAnsiTheme="minorEastAsia"/>
          <w:szCs w:val="21"/>
          <w:lang w:val="en-US" w:eastAsia="zh-CN"/>
        </w:rPr>
        <w:t>+H</w:t>
      </w:r>
      <w:r>
        <w:rPr>
          <w:rFonts w:hint="default" w:asciiTheme="minorEastAsia" w:hAnsiTheme="minorEastAsia"/>
          <w:szCs w:val="21"/>
          <w:vertAlign w:val="subscript"/>
          <w:lang w:val="en-US" w:eastAsia="zh-CN"/>
        </w:rPr>
        <w:t>2</w:t>
      </w:r>
      <w:r>
        <w:rPr>
          <w:rFonts w:hint="default" w:asciiTheme="minorEastAsia" w:hAnsiTheme="minorEastAsia"/>
          <w:szCs w:val="21"/>
          <w:lang w:val="en-US" w:eastAsia="zh-CN"/>
        </w:rPr>
        <w:t>↑</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jc w:val="both"/>
        <w:textAlignment w:val="auto"/>
        <w:rPr>
          <w:rFonts w:hint="default" w:asciiTheme="minorEastAsia" w:hAnsiTheme="minorEastAsia"/>
          <w:szCs w:val="21"/>
          <w:lang w:val="en-US" w:eastAsia="zh-CN"/>
        </w:rPr>
      </w:pPr>
      <w:r>
        <w:rPr>
          <w:rFonts w:hint="default" w:asciiTheme="minorEastAsia" w:hAnsiTheme="minorEastAsia"/>
          <w:szCs w:val="21"/>
          <w:lang w:val="en-US" w:eastAsia="zh-CN"/>
        </w:rPr>
        <w:t>Fe+2HCl=FeCl</w:t>
      </w:r>
      <w:r>
        <w:rPr>
          <w:rFonts w:hint="default" w:asciiTheme="minorEastAsia" w:hAnsiTheme="minorEastAsia"/>
          <w:szCs w:val="21"/>
          <w:vertAlign w:val="subscript"/>
          <w:lang w:val="en-US" w:eastAsia="zh-CN"/>
        </w:rPr>
        <w:t>2</w:t>
      </w:r>
      <w:r>
        <w:rPr>
          <w:rFonts w:hint="default" w:asciiTheme="minorEastAsia" w:hAnsiTheme="minorEastAsia"/>
          <w:szCs w:val="21"/>
          <w:lang w:val="en-US" w:eastAsia="zh-CN"/>
        </w:rPr>
        <w:t>+H</w:t>
      </w:r>
      <w:r>
        <w:rPr>
          <w:rFonts w:hint="default" w:asciiTheme="minorEastAsia" w:hAnsiTheme="minorEastAsia"/>
          <w:szCs w:val="21"/>
          <w:vertAlign w:val="subscript"/>
          <w:lang w:val="en-US" w:eastAsia="zh-CN"/>
        </w:rPr>
        <w:t>2</w:t>
      </w:r>
      <w:r>
        <w:rPr>
          <w:rFonts w:hint="default" w:asciiTheme="minorEastAsia" w:hAnsiTheme="minorEastAsia"/>
          <w:szCs w:val="21"/>
          <w:lang w:val="en-US" w:eastAsia="zh-CN"/>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both"/>
        <w:rPr>
          <w:rFonts w:hint="default" w:asciiTheme="minorEastAsia" w:hAnsiTheme="minorEastAsia"/>
          <w:szCs w:val="21"/>
          <w:lang w:val="en-US" w:eastAsia="zh-CN"/>
        </w:rPr>
      </w:pPr>
      <w:r>
        <w:rPr>
          <w:rFonts w:hint="eastAsia" w:asciiTheme="minorEastAsia" w:hAnsiTheme="minorEastAsia"/>
          <w:szCs w:val="21"/>
          <w:lang w:val="en-US" w:eastAsia="zh-CN"/>
        </w:rPr>
        <w:t>2.置换反应：单质+化合物=新单质+新化合物</w:t>
      </w:r>
    </w:p>
    <w:p>
      <w:pPr>
        <w:spacing w:line="360" w:lineRule="auto"/>
        <w:rPr>
          <w:rFonts w:hint="default"/>
          <w:lang w:val="en-US" w:eastAsia="zh-CN"/>
        </w:rPr>
      </w:pPr>
    </w:p>
    <w:p>
      <w:pPr>
        <w:pStyle w:val="3"/>
        <w:bidi w:val="0"/>
        <w:spacing w:line="360" w:lineRule="auto"/>
        <w:jc w:val="center"/>
        <w:outlineLvl w:val="0"/>
        <w:rPr>
          <w:rFonts w:hint="default"/>
          <w:b/>
          <w:bCs/>
          <w:lang w:val="en-US" w:eastAsia="zh-CN"/>
        </w:rPr>
      </w:pPr>
      <w:bookmarkStart w:id="10" w:name="_Toc24056"/>
      <w:bookmarkStart w:id="11" w:name="_Toc31484"/>
      <w:r>
        <w:rPr>
          <w:rFonts w:hint="eastAsia"/>
          <w:b/>
          <w:bCs/>
          <w:lang w:val="en-US" w:eastAsia="zh-CN"/>
        </w:rPr>
        <w:t>第六篇  《氢气燃烧》</w:t>
      </w:r>
      <w:bookmarkEnd w:id="10"/>
      <w:bookmarkEnd w:id="11"/>
    </w:p>
    <w:p>
      <w:pPr>
        <w:bidi w:val="0"/>
        <w:spacing w:line="360" w:lineRule="auto"/>
        <w:ind w:firstLine="420" w:firstLineChars="200"/>
        <w:rPr>
          <w:rFonts w:hint="eastAsia"/>
        </w:rPr>
      </w:pPr>
    </w:p>
    <w:p>
      <w:pPr>
        <w:bidi w:val="0"/>
        <w:spacing w:line="360" w:lineRule="auto"/>
        <w:ind w:firstLine="420" w:firstLineChars="200"/>
      </w:pPr>
      <w:r>
        <w:rPr>
          <w:rFonts w:hint="eastAsia"/>
        </w:rPr>
        <w:t>1.题目：</w:t>
      </w:r>
      <w:r>
        <w:rPr>
          <w:rFonts w:hint="eastAsia"/>
          <w:lang w:eastAsia="zh-CN"/>
        </w:rPr>
        <w:t>九</w:t>
      </w:r>
      <w:r>
        <w:rPr>
          <w:rFonts w:hint="eastAsia"/>
        </w:rPr>
        <w:t>年级《</w:t>
      </w:r>
      <w:r>
        <w:rPr>
          <w:rFonts w:hint="eastAsia"/>
          <w:lang w:eastAsia="zh-CN"/>
        </w:rPr>
        <w:t>氢气燃烧</w:t>
      </w:r>
      <w:r>
        <w:rPr>
          <w:rFonts w:hint="eastAsia"/>
        </w:rPr>
        <w:t>》片段教学</w:t>
      </w:r>
    </w:p>
    <w:p>
      <w:pPr>
        <w:spacing w:line="360" w:lineRule="auto"/>
        <w:ind w:firstLine="426"/>
        <w:rPr>
          <w:rFonts w:hint="eastAsia"/>
        </w:rPr>
      </w:pPr>
      <w:r>
        <w:rPr>
          <w:rFonts w:hint="eastAsia"/>
        </w:rPr>
        <w:t>2.内容：</w:t>
      </w:r>
    </w:p>
    <w:p>
      <w:pPr>
        <w:spacing w:line="360" w:lineRule="auto"/>
        <w:ind w:firstLine="426"/>
        <w:jc w:val="center"/>
      </w:pPr>
      <w:r>
        <w:drawing>
          <wp:inline distT="0" distB="0" distL="114300" distR="114300">
            <wp:extent cx="5681345" cy="3081655"/>
            <wp:effectExtent l="0" t="0" r="14605" b="444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7"/>
                    <a:stretch>
                      <a:fillRect/>
                    </a:stretch>
                  </pic:blipFill>
                  <pic:spPr>
                    <a:xfrm>
                      <a:off x="0" y="0"/>
                      <a:ext cx="5681345" cy="3081655"/>
                    </a:xfrm>
                    <a:prstGeom prst="rect">
                      <a:avLst/>
                    </a:prstGeom>
                    <a:noFill/>
                    <a:ln>
                      <a:noFill/>
                    </a:ln>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w:t>
      </w:r>
      <w:r>
        <w:rPr>
          <w:rFonts w:hint="eastAsia"/>
          <w:lang w:eastAsia="zh-CN"/>
        </w:rPr>
        <w:t>试讲过程中注意对于学生的引导</w:t>
      </w:r>
      <w:r>
        <w:rPr>
          <w:rFonts w:hint="eastAsia"/>
        </w:rPr>
        <w:t>；</w:t>
      </w:r>
    </w:p>
    <w:p>
      <w:pPr>
        <w:spacing w:line="360" w:lineRule="auto"/>
        <w:ind w:firstLine="426"/>
      </w:pPr>
      <w:r>
        <w:rPr>
          <w:rFonts w:hint="eastAsia"/>
        </w:rPr>
        <w:t>（3）配合教学内容适当板书。</w:t>
      </w:r>
    </w:p>
    <w:p>
      <w:pPr>
        <w:widowControl/>
        <w:spacing w:line="360" w:lineRule="auto"/>
        <w:jc w:val="left"/>
        <w:rPr>
          <w:rFonts w:asciiTheme="minorEastAsia" w:hAnsiTheme="minorEastAsia" w:cstheme="minorEastAsia"/>
          <w:bCs/>
          <w:sz w:val="28"/>
          <w:szCs w:val="28"/>
        </w:rPr>
      </w:pPr>
      <w:r>
        <w:rPr>
          <w:rFonts w:asciiTheme="minorEastAsia" w:hAnsiTheme="minorEastAsia" w:cstheme="minorEastAsia"/>
          <w:bCs/>
          <w:sz w:val="28"/>
          <w:szCs w:val="28"/>
        </w:rPr>
        <w:br w:type="page"/>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lang w:eastAsia="zh-CN"/>
        </w:rPr>
        <w:t>实物</w:t>
      </w:r>
      <w:r>
        <w:rPr>
          <w:rFonts w:hint="eastAsia" w:asciiTheme="minorEastAsia" w:hAnsiTheme="minorEastAsia"/>
          <w:b/>
          <w:szCs w:val="21"/>
        </w:rPr>
        <w:t>导入，激发情感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eastAsiaTheme="minorEastAsia"/>
          <w:szCs w:val="21"/>
          <w:lang w:eastAsia="zh-CN"/>
        </w:rPr>
      </w:pPr>
      <w:r>
        <w:rPr>
          <w:rFonts w:asciiTheme="minorEastAsia" w:hAnsiTheme="minorEastAsia"/>
          <w:szCs w:val="21"/>
        </w:rPr>
        <w:t>1.</w:t>
      </w:r>
      <w:r>
        <w:rPr>
          <w:rFonts w:hint="eastAsia" w:asciiTheme="minorEastAsia" w:hAnsiTheme="minorEastAsia"/>
          <w:szCs w:val="21"/>
        </w:rPr>
        <w:t>教师</w:t>
      </w:r>
      <w:r>
        <w:rPr>
          <w:rFonts w:hint="eastAsia" w:asciiTheme="minorEastAsia" w:hAnsiTheme="minorEastAsia"/>
          <w:szCs w:val="21"/>
          <w:lang w:eastAsia="zh-CN"/>
        </w:rPr>
        <w:t>展示课前准备好的氢气球，并提出问题：气球里面是什么气体呢</w:t>
      </w:r>
      <w:r>
        <w:rPr>
          <w:rFonts w:hint="eastAsia" w:asciiTheme="minorEastAsia" w:hAnsiTheme="minorEastAsia"/>
          <w:szCs w:val="21"/>
        </w:rPr>
        <w:t>？</w:t>
      </w:r>
      <w:r>
        <w:rPr>
          <w:rFonts w:hint="eastAsia" w:asciiTheme="minorEastAsia" w:hAnsiTheme="minorEastAsia"/>
          <w:szCs w:val="21"/>
          <w:lang w:eastAsia="zh-CN"/>
        </w:rPr>
        <w:t>为什么能飞在空中呢？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eastAsiaTheme="minorEastAsia"/>
          <w:szCs w:val="21"/>
          <w:lang w:eastAsia="zh-CN"/>
        </w:rPr>
      </w:pPr>
      <w:r>
        <w:rPr>
          <w:rFonts w:asciiTheme="minorEastAsia" w:hAnsiTheme="minorEastAsia"/>
          <w:szCs w:val="21"/>
        </w:rPr>
        <w:t>2.</w:t>
      </w:r>
      <w:r>
        <w:rPr>
          <w:rFonts w:hint="eastAsia" w:asciiTheme="minorEastAsia" w:hAnsiTheme="minorEastAsia"/>
          <w:szCs w:val="21"/>
          <w:lang w:eastAsia="zh-CN"/>
        </w:rPr>
        <w:t>学生思考交流，得出气球里面的气体是氢气，同时认为氢气球可以飞在空中的原因是因为氢气比较“轻”</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eastAsiaTheme="minorEastAsia"/>
          <w:szCs w:val="21"/>
          <w:lang w:eastAsia="zh-CN"/>
        </w:rPr>
      </w:pPr>
      <w:r>
        <w:rPr>
          <w:rFonts w:asciiTheme="minorEastAsia" w:hAnsiTheme="minorEastAsia"/>
          <w:szCs w:val="21"/>
        </w:rPr>
        <w:t>3.</w:t>
      </w:r>
      <w:r>
        <w:rPr>
          <w:rFonts w:hint="eastAsia" w:asciiTheme="minorEastAsia" w:hAnsiTheme="minorEastAsia"/>
          <w:szCs w:val="21"/>
          <w:lang w:eastAsia="zh-CN"/>
        </w:rPr>
        <w:t>教师进一步提出问题：那同学们知道氢气有什么性质吗？从而引出本节课的主要内容。</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rPr>
        <w:t>实验探究，讲授新课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lang w:eastAsia="zh-CN"/>
        </w:rPr>
        <w:t>教师展示试管中收集的氢气，请同学们观察氢气具有哪些物理性质呢？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lang w:eastAsia="zh-CN"/>
        </w:rPr>
        <w:t>学生通过对于氢气的观察发现氢气具有无色、无味、密度比空气小、难溶于水的物理性质</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asciiTheme="minorEastAsia" w:hAnsiTheme="minorEastAsia"/>
          <w:szCs w:val="21"/>
        </w:rPr>
        <w:t>3.</w:t>
      </w:r>
      <w:r>
        <w:rPr>
          <w:rFonts w:hint="eastAsia" w:asciiTheme="minorEastAsia" w:hAnsiTheme="minorEastAsia"/>
          <w:szCs w:val="21"/>
          <w:lang w:eastAsia="zh-CN"/>
        </w:rPr>
        <w:t>教师提出问题，氢气有哪些化学性质呢？并请学生观察视频实验，视频结束之后请学生设计实验验证自己关于氢气化学性质的猜想。</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4.教师对学生的实验思路进行点评，并让学生开始分组实验，实验前提醒学生做好实验现象的记录。实验过程中教师巡视指导，确保实验安全。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5.实验结束之后，教师请学生分享实验的现象及结论。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6.学生通过组内交流讨论得出：氢气可以燃烧，且在空气中燃烧有淡蓝色的火焰产生。且实验中都发出了很小的声音。</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7.教师准备纯度不足的氢气，进行点燃实验，让学生观察如果氢气不存，燃烧会出现哪些现象呢？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8.学生通过观察得出：氢气不纯净，燃烧会出现尖锐的爆鸣声，氢气纯净则声音比较小。</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三</w:t>
      </w:r>
      <w:r>
        <w:rPr>
          <w:rFonts w:hint="eastAsia" w:asciiTheme="minorEastAsia" w:hAnsiTheme="minorEastAsia"/>
          <w:b/>
          <w:szCs w:val="21"/>
        </w:rPr>
        <w:t>、</w:t>
      </w:r>
      <w:r>
        <w:rPr>
          <w:rFonts w:hint="eastAsia" w:asciiTheme="minorEastAsia" w:hAnsiTheme="minorEastAsia"/>
          <w:b/>
          <w:szCs w:val="21"/>
          <w:lang w:eastAsia="zh-CN"/>
        </w:rPr>
        <w:t>视频</w:t>
      </w:r>
      <w:r>
        <w:rPr>
          <w:rFonts w:hint="eastAsia" w:asciiTheme="minorEastAsia" w:hAnsiTheme="minorEastAsia"/>
          <w:b/>
          <w:szCs w:val="21"/>
        </w:rPr>
        <w:t>拓展，巩固新知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eastAsiaTheme="minorEastAsia"/>
          <w:szCs w:val="21"/>
          <w:lang w:eastAsia="zh-CN"/>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教师播放氢气球爆炸的视频，引导</w:t>
      </w:r>
      <w:r>
        <w:rPr>
          <w:rFonts w:hint="eastAsia" w:asciiTheme="minorEastAsia" w:hAnsiTheme="minorEastAsia"/>
          <w:szCs w:val="21"/>
          <w:lang w:eastAsia="zh-CN"/>
        </w:rPr>
        <w:t>学生分析氢气球爆炸的原因。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eastAsiaTheme="minorEastAsia"/>
          <w:szCs w:val="21"/>
          <w:lang w:val="en-US" w:eastAsia="zh-CN"/>
        </w:rPr>
      </w:pPr>
      <w:r>
        <w:rPr>
          <w:rFonts w:asciiTheme="minorEastAsia" w:hAnsiTheme="minorEastAsia"/>
          <w:szCs w:val="21"/>
        </w:rPr>
        <w:t>2.</w:t>
      </w:r>
      <w:r>
        <w:rPr>
          <w:rFonts w:hint="eastAsia" w:asciiTheme="minorEastAsia" w:hAnsiTheme="minorEastAsia"/>
          <w:szCs w:val="21"/>
          <w:lang w:eastAsia="zh-CN"/>
        </w:rPr>
        <w:t>学生通过对于氢气球的爆炸的总结，深化氢气燃烧应该注意的问题。</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四</w:t>
      </w:r>
      <w:r>
        <w:rPr>
          <w:rFonts w:hint="eastAsia" w:asciiTheme="minorEastAsia" w:hAnsiTheme="minorEastAsia"/>
          <w:b/>
          <w:szCs w:val="21"/>
        </w:rPr>
        <w:t>、归纳总结，深入理解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教师提问，学生小结</w:t>
      </w:r>
      <w:r>
        <w:rPr>
          <w:rFonts w:hint="eastAsia" w:asciiTheme="minorEastAsia" w:hAnsiTheme="minorEastAsia"/>
          <w:szCs w:val="21"/>
          <w:lang w:eastAsia="zh-CN"/>
        </w:rPr>
        <w:t>本节课的收获</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五</w:t>
      </w:r>
      <w:r>
        <w:rPr>
          <w:rFonts w:hint="eastAsia" w:asciiTheme="minorEastAsia" w:hAnsiTheme="minorEastAsia"/>
          <w:b/>
          <w:szCs w:val="21"/>
        </w:rPr>
        <w:t>、紧扣主题，扩展延伸</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eastAsiaTheme="minorEastAsia"/>
          <w:szCs w:val="21"/>
          <w:lang w:eastAsia="zh-CN"/>
        </w:rPr>
      </w:pPr>
      <w:r>
        <w:rPr>
          <w:rFonts w:hint="eastAsia" w:asciiTheme="minorEastAsia" w:hAnsiTheme="minorEastAsia"/>
          <w:szCs w:val="21"/>
          <w:lang w:eastAsia="zh-CN"/>
        </w:rPr>
        <w:t>查阅资料，了解氢气最早是如何发现的。</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color w:val="FF0000"/>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hint="eastAsia" w:asciiTheme="minorEastAsia" w:hAnsiTheme="minorEastAsia"/>
          <w:szCs w:val="21"/>
          <w:lang w:eastAsia="zh-CN"/>
        </w:rPr>
      </w:pPr>
      <w:r>
        <w:rPr>
          <w:rFonts w:hint="eastAsia" w:asciiTheme="minorEastAsia" w:hAnsiTheme="minorEastAsia"/>
          <w:szCs w:val="21"/>
          <w:lang w:eastAsia="zh-CN"/>
        </w:rPr>
        <w:t>氢气</w:t>
      </w:r>
    </w:p>
    <w:p>
      <w:pPr>
        <w:pBdr>
          <w:top w:val="single" w:color="auto" w:sz="4" w:space="0"/>
          <w:left w:val="single" w:color="auto" w:sz="4" w:space="0"/>
          <w:bottom w:val="single" w:color="auto" w:sz="4" w:space="0"/>
          <w:right w:val="single" w:color="auto" w:sz="4" w:space="0"/>
        </w:pBdr>
        <w:spacing w:line="360" w:lineRule="auto"/>
        <w:ind w:firstLine="420" w:firstLineChars="200"/>
        <w:jc w:val="both"/>
        <w:rPr>
          <w:rFonts w:hint="eastAsia" w:asciiTheme="minorEastAsia" w:hAnsiTheme="minorEastAsia"/>
          <w:szCs w:val="21"/>
          <w:lang w:eastAsia="zh-CN"/>
        </w:rPr>
      </w:pPr>
      <w:r>
        <w:rPr>
          <w:rFonts w:hint="eastAsia" w:asciiTheme="minorEastAsia" w:hAnsiTheme="minorEastAsia"/>
          <w:szCs w:val="21"/>
          <w:lang w:eastAsia="zh-CN"/>
        </w:rPr>
        <w:t>物理性质：无色、无味、密度比空气小、难溶于水的气体</w:t>
      </w:r>
    </w:p>
    <w:p>
      <w:pPr>
        <w:pBdr>
          <w:top w:val="single" w:color="auto" w:sz="4" w:space="0"/>
          <w:left w:val="single" w:color="auto" w:sz="4" w:space="0"/>
          <w:bottom w:val="single" w:color="auto" w:sz="4" w:space="0"/>
          <w:right w:val="single" w:color="auto" w:sz="4" w:space="0"/>
        </w:pBdr>
        <w:spacing w:line="360" w:lineRule="auto"/>
        <w:ind w:firstLine="420" w:firstLineChars="200"/>
        <w:jc w:val="both"/>
        <w:rPr>
          <w:rFonts w:hint="eastAsia" w:asciiTheme="minorEastAsia" w:hAnsiTheme="minorEastAsia"/>
          <w:szCs w:val="21"/>
          <w:lang w:eastAsia="zh-CN"/>
        </w:rPr>
      </w:pPr>
      <w:r>
        <w:rPr>
          <w:rFonts w:hint="eastAsia" w:asciiTheme="minorEastAsia" w:hAnsiTheme="minorEastAsia"/>
          <w:szCs w:val="21"/>
          <w:lang w:eastAsia="zh-CN"/>
        </w:rPr>
        <w:t>化学性质：可以燃烧，火焰为淡蓝色</w:t>
      </w:r>
    </w:p>
    <w:p>
      <w:pPr>
        <w:pBdr>
          <w:top w:val="single" w:color="auto" w:sz="4" w:space="0"/>
          <w:left w:val="single" w:color="auto" w:sz="4" w:space="0"/>
          <w:bottom w:val="single" w:color="auto" w:sz="4" w:space="0"/>
          <w:right w:val="single" w:color="auto" w:sz="4" w:space="0"/>
        </w:pBdr>
        <w:spacing w:line="360" w:lineRule="auto"/>
        <w:ind w:firstLine="420" w:firstLineChars="200"/>
        <w:jc w:val="both"/>
        <w:rPr>
          <w:rFonts w:hint="eastAsia" w:asciiTheme="minorEastAsia" w:hAnsiTheme="minorEastAsia"/>
          <w:szCs w:val="21"/>
          <w:lang w:val="en-US" w:eastAsia="zh-CN"/>
        </w:rPr>
      </w:pPr>
      <w:r>
        <w:rPr>
          <w:sz w:val="21"/>
        </w:rPr>
        <mc:AlternateContent>
          <mc:Choice Requires="wps">
            <w:drawing>
              <wp:anchor distT="0" distB="0" distL="114300" distR="114300" simplePos="0" relativeHeight="251676672" behindDoc="0" locked="0" layoutInCell="1" allowOverlap="1">
                <wp:simplePos x="0" y="0"/>
                <wp:positionH relativeFrom="column">
                  <wp:posOffset>184785</wp:posOffset>
                </wp:positionH>
                <wp:positionV relativeFrom="paragraph">
                  <wp:posOffset>116205</wp:posOffset>
                </wp:positionV>
                <wp:extent cx="75565" cy="528955"/>
                <wp:effectExtent l="38100" t="4445" r="635" b="19050"/>
                <wp:wrapNone/>
                <wp:docPr id="23" name="左大括号 23"/>
                <wp:cNvGraphicFramePr/>
                <a:graphic xmlns:a="http://schemas.openxmlformats.org/drawingml/2006/main">
                  <a:graphicData uri="http://schemas.microsoft.com/office/word/2010/wordprocessingShape">
                    <wps:wsp>
                      <wps:cNvSpPr/>
                      <wps:spPr>
                        <a:xfrm>
                          <a:off x="663575" y="8330565"/>
                          <a:ext cx="75565" cy="528955"/>
                        </a:xfrm>
                        <a:prstGeom prst="leftBrace">
                          <a:avLst/>
                        </a:prstGeom>
                      </wps:spPr>
                      <wps:style>
                        <a:lnRef idx="1">
                          <a:schemeClr val="dk1"/>
                        </a:lnRef>
                        <a:fillRef idx="0">
                          <a:schemeClr val="dk1"/>
                        </a:fillRef>
                        <a:effectRef idx="0">
                          <a:schemeClr val="dk1"/>
                        </a:effectRef>
                        <a:fontRef idx="minor">
                          <a:schemeClr val="tx1"/>
                        </a:fontRef>
                      </wps:style>
                      <wps:txbx>
                        <w:txbxContent>
                          <w:p>
                            <w:pPr>
                              <w:jc w:val="center"/>
                            </w:pPr>
                          </w:p>
                        </w:txbxContent>
                      </wps:txbx>
                      <wps:bodyPr/>
                    </wps:wsp>
                  </a:graphicData>
                </a:graphic>
              </wp:anchor>
            </w:drawing>
          </mc:Choice>
          <mc:Fallback>
            <w:pict>
              <v:shape id="_x0000_s1026" o:spid="_x0000_s1026" o:spt="87" type="#_x0000_t87" style="position:absolute;left:0pt;margin-left:14.55pt;margin-top:9.15pt;height:41.65pt;width:5.95pt;z-index:251676672;mso-width-relative:page;mso-height-relative:page;" filled="f" stroked="t" coordsize="21600,21600" o:gfxdata="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H7yxIvUAAAACAEAAA8AAAAAAAAA&#10;AQAgAAAAIgAAAGRycy9kb3ducmV2LnhtbFBLAQIUABQAAAAIAIdO4kBh1Rt03AEAAIADAAAOAAAA&#10;AAAAAAEAIAAAACMBAABkcnMvZTJvRG9jLnhtbFBLBQYAAAAABgAGAFkBAABxBQAAAAA=&#10;" adj="257,10800">
                <v:fill on="f" focussize="0,0"/>
                <v:stroke weight="0.5pt" color="#000000 [3200]" miterlimit="8" joinstyle="miter"/>
                <v:imagedata o:title=""/>
                <o:lock v:ext="edit" aspectratio="f"/>
                <v:textbox>
                  <w:txbxContent>
                    <w:p>
                      <w:pPr>
                        <w:jc w:val="center"/>
                      </w:pPr>
                    </w:p>
                  </w:txbxContent>
                </v:textbox>
              </v:shape>
            </w:pict>
          </mc:Fallback>
        </mc:AlternateContent>
      </w:r>
      <w:r>
        <w:rPr>
          <w:rFonts w:hint="eastAsia" w:asciiTheme="minorEastAsia" w:hAnsiTheme="minorEastAsia"/>
          <w:szCs w:val="21"/>
          <w:lang w:eastAsia="zh-CN"/>
        </w:rPr>
        <w:t>气体不纯</w:t>
      </w:r>
      <w:r>
        <w:rPr>
          <w:rFonts w:hint="eastAsia" w:ascii="宋体" w:hAnsi="宋体" w:eastAsia="宋体" w:cs="宋体"/>
          <w:szCs w:val="21"/>
          <w:lang w:eastAsia="zh-CN"/>
        </w:rPr>
        <w:t>→</w:t>
      </w:r>
      <w:r>
        <w:rPr>
          <w:rFonts w:hint="eastAsia" w:asciiTheme="minorEastAsia" w:hAnsiTheme="minorEastAsia"/>
          <w:szCs w:val="21"/>
          <w:lang w:val="en-US" w:eastAsia="zh-CN"/>
        </w:rPr>
        <w:t xml:space="preserve">尖锐的爆鸣声      </w:t>
      </w:r>
    </w:p>
    <w:p>
      <w:pPr>
        <w:pBdr>
          <w:top w:val="single" w:color="auto" w:sz="4" w:space="0"/>
          <w:left w:val="single" w:color="auto" w:sz="4" w:space="0"/>
          <w:bottom w:val="single" w:color="auto" w:sz="4" w:space="0"/>
          <w:right w:val="single" w:color="auto" w:sz="4" w:space="0"/>
        </w:pBdr>
        <w:spacing w:line="360" w:lineRule="auto"/>
        <w:ind w:firstLine="420" w:firstLineChars="200"/>
        <w:jc w:val="both"/>
        <w:rPr>
          <w:rFonts w:hint="eastAsia" w:asciiTheme="minorEastAsia" w:hAnsiTheme="minorEastAsia"/>
          <w:szCs w:val="21"/>
          <w:lang w:val="en-US" w:eastAsia="zh-CN"/>
        </w:rPr>
      </w:pPr>
      <w:r>
        <w:rPr>
          <w:rFonts w:hint="eastAsia" w:asciiTheme="minorEastAsia" w:hAnsiTheme="minorEastAsia"/>
          <w:szCs w:val="21"/>
          <w:lang w:val="en-US" w:eastAsia="zh-CN"/>
        </w:rPr>
        <w:t>气体纯净</w:t>
      </w:r>
      <w:r>
        <w:rPr>
          <w:rFonts w:hint="eastAsia" w:ascii="宋体" w:hAnsi="宋体" w:eastAsia="宋体" w:cs="宋体"/>
          <w:szCs w:val="21"/>
          <w:lang w:eastAsia="zh-CN"/>
        </w:rPr>
        <w:t>→微弱的</w:t>
      </w:r>
      <w:r>
        <w:rPr>
          <w:rFonts w:hint="eastAsia" w:asciiTheme="minorEastAsia" w:hAnsiTheme="minorEastAsia"/>
          <w:szCs w:val="21"/>
          <w:lang w:val="en-US" w:eastAsia="zh-CN"/>
        </w:rPr>
        <w:t>爆鸣声</w:t>
      </w:r>
    </w:p>
    <w:p>
      <w:pPr>
        <w:pBdr>
          <w:top w:val="single" w:color="auto" w:sz="4" w:space="0"/>
          <w:left w:val="single" w:color="auto" w:sz="4" w:space="0"/>
          <w:bottom w:val="single" w:color="auto" w:sz="4" w:space="0"/>
          <w:right w:val="single" w:color="auto" w:sz="4" w:space="0"/>
        </w:pBdr>
        <w:spacing w:line="360" w:lineRule="auto"/>
        <w:ind w:firstLine="420" w:firstLineChars="200"/>
        <w:jc w:val="both"/>
        <w:rPr>
          <w:rFonts w:hint="eastAsia" w:asciiTheme="minorEastAsia" w:hAnsiTheme="minorEastAsia"/>
          <w:szCs w:val="21"/>
          <w:lang w:val="en-US" w:eastAsia="zh-CN"/>
        </w:rPr>
      </w:pPr>
    </w:p>
    <w:p>
      <w:pPr>
        <w:spacing w:line="360" w:lineRule="auto"/>
        <w:rPr>
          <w:rFonts w:hint="default"/>
          <w:lang w:val="en-US" w:eastAsia="zh-CN"/>
        </w:rPr>
      </w:pPr>
    </w:p>
    <w:p>
      <w:pPr>
        <w:spacing w:line="360" w:lineRule="auto"/>
        <w:rPr>
          <w:rFonts w:hint="default"/>
          <w:lang w:val="en-US" w:eastAsia="zh-CN"/>
        </w:rPr>
      </w:pPr>
    </w:p>
    <w:p>
      <w:pPr>
        <w:pStyle w:val="3"/>
        <w:bidi w:val="0"/>
        <w:spacing w:line="360" w:lineRule="auto"/>
        <w:jc w:val="center"/>
        <w:outlineLvl w:val="0"/>
        <w:rPr>
          <w:rFonts w:hint="default"/>
          <w:b/>
          <w:bCs/>
          <w:lang w:val="en-US" w:eastAsia="zh-CN"/>
        </w:rPr>
      </w:pPr>
      <w:bookmarkStart w:id="12" w:name="_Toc2692"/>
      <w:bookmarkStart w:id="13" w:name="_Toc16141"/>
      <w:r>
        <w:rPr>
          <w:rFonts w:hint="eastAsia"/>
          <w:b/>
          <w:bCs/>
          <w:lang w:val="en-US" w:eastAsia="zh-CN"/>
        </w:rPr>
        <w:t>第七篇  《水的组成》</w:t>
      </w:r>
      <w:bookmarkEnd w:id="12"/>
      <w:bookmarkEnd w:id="13"/>
    </w:p>
    <w:p>
      <w:pPr>
        <w:bidi w:val="0"/>
        <w:spacing w:line="360" w:lineRule="auto"/>
        <w:ind w:firstLine="420" w:firstLineChars="200"/>
        <w:rPr>
          <w:rFonts w:hint="eastAsia"/>
        </w:rPr>
      </w:pPr>
    </w:p>
    <w:p>
      <w:pPr>
        <w:bidi w:val="0"/>
        <w:spacing w:line="360" w:lineRule="auto"/>
        <w:ind w:firstLine="420" w:firstLineChars="200"/>
        <w:rPr>
          <w:rFonts w:hint="eastAsia"/>
          <w:lang w:eastAsia="zh-CN"/>
        </w:rPr>
      </w:pPr>
      <w:r>
        <w:rPr>
          <w:rFonts w:hint="eastAsia"/>
        </w:rPr>
        <w:t>1.题目：</w:t>
      </w:r>
      <w:r>
        <w:rPr>
          <w:rFonts w:hint="eastAsia"/>
          <w:lang w:eastAsia="zh-CN"/>
        </w:rPr>
        <w:t>九年级《水的组成》</w:t>
      </w:r>
    </w:p>
    <w:p>
      <w:pPr>
        <w:spacing w:line="360" w:lineRule="auto"/>
        <w:ind w:firstLine="426"/>
        <w:rPr>
          <w:rFonts w:hint="eastAsia"/>
        </w:rPr>
      </w:pPr>
      <w:r>
        <w:rPr>
          <w:rFonts w:hint="eastAsia"/>
        </w:rPr>
        <w:t>2.内容：</w:t>
      </w:r>
    </w:p>
    <w:p>
      <w:pPr>
        <w:spacing w:line="360" w:lineRule="auto"/>
        <w:ind w:firstLine="426"/>
        <w:rPr>
          <w:rFonts w:hint="eastAsia" w:asciiTheme="minorEastAsia" w:hAnsiTheme="minorEastAsia" w:eastAsiaTheme="minorEastAsia" w:cstheme="minorEastAsia"/>
          <w:bCs/>
          <w:sz w:val="28"/>
          <w:szCs w:val="28"/>
          <w:lang w:eastAsia="zh-CN"/>
        </w:rPr>
      </w:pPr>
      <w:r>
        <w:rPr>
          <w:rFonts w:hint="eastAsia" w:asciiTheme="minorEastAsia" w:hAnsiTheme="minorEastAsia" w:eastAsiaTheme="minorEastAsia" w:cstheme="minorEastAsia"/>
          <w:bCs/>
          <w:sz w:val="28"/>
          <w:szCs w:val="28"/>
          <w:lang w:eastAsia="zh-CN"/>
        </w:rPr>
        <w:drawing>
          <wp:inline distT="0" distB="0" distL="114300" distR="114300">
            <wp:extent cx="4491355" cy="4949825"/>
            <wp:effectExtent l="0" t="0" r="4445" b="3175"/>
            <wp:docPr id="24" name="图片 24" descr="15578824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557882447(1)"/>
                    <pic:cNvPicPr>
                      <a:picLocks noChangeAspect="1"/>
                    </pic:cNvPicPr>
                  </pic:nvPicPr>
                  <pic:blipFill>
                    <a:blip r:embed="rId18"/>
                    <a:stretch>
                      <a:fillRect/>
                    </a:stretch>
                  </pic:blipFill>
                  <pic:spPr>
                    <a:xfrm>
                      <a:off x="0" y="0"/>
                      <a:ext cx="4491355" cy="4949825"/>
                    </a:xfrm>
                    <a:prstGeom prst="rect">
                      <a:avLst/>
                    </a:prstGeom>
                  </pic:spPr>
                </pic:pic>
              </a:graphicData>
            </a:graphic>
          </wp:inline>
        </w:drawing>
      </w:r>
    </w:p>
    <w:p>
      <w:pPr>
        <w:spacing w:line="360" w:lineRule="auto"/>
        <w:ind w:firstLine="426"/>
      </w:pPr>
      <w:r>
        <w:rPr>
          <w:rFonts w:hint="eastAsia"/>
        </w:rPr>
        <w:t>3.基本要求：</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0" w:leftChars="0"/>
        <w:jc w:val="left"/>
        <w:textAlignment w:val="auto"/>
        <w:outlineLvl w:val="9"/>
        <w:rPr>
          <w:sz w:val="21"/>
          <w:szCs w:val="21"/>
        </w:rPr>
      </w:pPr>
      <w:r>
        <w:rPr>
          <w:rFonts w:hint="eastAsia"/>
          <w:sz w:val="21"/>
          <w:szCs w:val="21"/>
        </w:rPr>
        <w:t>（1）</w:t>
      </w:r>
      <w:r>
        <w:rPr>
          <w:rFonts w:hint="eastAsia"/>
          <w:sz w:val="21"/>
          <w:szCs w:val="21"/>
          <w:lang w:eastAsia="zh-CN"/>
        </w:rPr>
        <w:t>教学语言规范，表达准确</w:t>
      </w:r>
      <w:r>
        <w:rPr>
          <w:rFonts w:hint="eastAsia"/>
          <w:sz w:val="21"/>
          <w:szCs w:val="21"/>
        </w:rPr>
        <w:t>；</w:t>
      </w:r>
    </w:p>
    <w:p>
      <w:pPr>
        <w:spacing w:line="360" w:lineRule="auto"/>
        <w:ind w:firstLine="426"/>
        <w:rPr>
          <w:rFonts w:hint="eastAsia"/>
          <w:sz w:val="21"/>
          <w:szCs w:val="21"/>
        </w:rPr>
      </w:pPr>
      <w:r>
        <w:rPr>
          <w:rFonts w:hint="eastAsia"/>
        </w:rPr>
        <w:t>（2）</w:t>
      </w:r>
      <w:r>
        <w:rPr>
          <w:rFonts w:hint="eastAsia"/>
          <w:sz w:val="21"/>
          <w:szCs w:val="21"/>
          <w:lang w:eastAsia="zh-CN"/>
        </w:rPr>
        <w:t>试讲中有必要的与教学内容相关的板书</w:t>
      </w:r>
      <w:r>
        <w:rPr>
          <w:rFonts w:hint="eastAsia"/>
          <w:sz w:val="21"/>
          <w:szCs w:val="21"/>
        </w:rPr>
        <w:t>；</w:t>
      </w:r>
    </w:p>
    <w:p>
      <w:pPr>
        <w:spacing w:line="360" w:lineRule="auto"/>
        <w:ind w:firstLine="426"/>
        <w:rPr>
          <w:rFonts w:hint="eastAsia"/>
          <w:sz w:val="21"/>
          <w:szCs w:val="21"/>
        </w:rPr>
      </w:pPr>
      <w:r>
        <w:rPr>
          <w:rFonts w:hint="eastAsia"/>
        </w:rPr>
        <w:t>（3）</w:t>
      </w:r>
      <w:r>
        <w:rPr>
          <w:rFonts w:hint="eastAsia"/>
          <w:sz w:val="21"/>
          <w:szCs w:val="21"/>
          <w:lang w:eastAsia="zh-CN"/>
        </w:rPr>
        <w:t>试讲要有启发学生思考的提问</w:t>
      </w:r>
      <w:r>
        <w:rPr>
          <w:rFonts w:hint="eastAsia"/>
          <w:sz w:val="21"/>
          <w:szCs w:val="21"/>
        </w:rPr>
        <w:t>；</w:t>
      </w:r>
    </w:p>
    <w:p>
      <w:pPr>
        <w:keepNext w:val="0"/>
        <w:keepLines w:val="0"/>
        <w:pageBreakBefore w:val="0"/>
        <w:widowControl w:val="0"/>
        <w:kinsoku/>
        <w:wordWrap/>
        <w:overflowPunct/>
        <w:topLinePunct w:val="0"/>
        <w:autoSpaceDE/>
        <w:autoSpaceDN/>
        <w:bidi w:val="0"/>
        <w:adjustRightInd/>
        <w:snapToGrid/>
        <w:spacing w:line="360" w:lineRule="auto"/>
        <w:ind w:firstLine="420"/>
        <w:jc w:val="left"/>
        <w:textAlignment w:val="auto"/>
        <w:outlineLvl w:val="9"/>
        <w:rPr>
          <w:rFonts w:hint="eastAsia"/>
          <w:sz w:val="21"/>
          <w:szCs w:val="21"/>
          <w:lang w:eastAsia="zh-CN"/>
        </w:rPr>
      </w:pPr>
      <w:r>
        <w:rPr>
          <w:rFonts w:hint="eastAsia"/>
          <w:sz w:val="21"/>
          <w:szCs w:val="21"/>
        </w:rPr>
        <w:t>（4）试讲时间为10分钟</w:t>
      </w:r>
      <w:r>
        <w:rPr>
          <w:rFonts w:hint="eastAsia"/>
          <w:sz w:val="21"/>
          <w:szCs w:val="21"/>
          <w:lang w:eastAsia="zh-CN"/>
        </w:rPr>
        <w:t>。</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视频导入，激发兴趣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asciiTheme="minorEastAsia" w:hAnsiTheme="minorEastAsia"/>
          <w:szCs w:val="21"/>
        </w:rPr>
        <w:t>1.</w:t>
      </w:r>
      <w:r>
        <w:rPr>
          <w:rFonts w:hint="eastAsia" w:asciiTheme="minorEastAsia" w:hAnsiTheme="minorEastAsia"/>
          <w:szCs w:val="21"/>
          <w:lang w:eastAsia="zh-CN"/>
        </w:rPr>
        <w:t>教师带领学生</w:t>
      </w:r>
      <w:r>
        <w:rPr>
          <w:rFonts w:hint="eastAsia" w:asciiTheme="minorEastAsia" w:hAnsiTheme="minorEastAsia"/>
          <w:szCs w:val="21"/>
        </w:rPr>
        <w:t>观看视频，</w:t>
      </w:r>
      <w:r>
        <w:rPr>
          <w:rFonts w:hint="eastAsia" w:asciiTheme="minorEastAsia" w:hAnsiTheme="minorEastAsia"/>
          <w:szCs w:val="21"/>
          <w:lang w:eastAsia="zh-CN"/>
        </w:rPr>
        <w:t>提出问题视频的主人公是谁，它发生了什么事情，从而</w:t>
      </w:r>
      <w:r>
        <w:rPr>
          <w:rFonts w:hint="eastAsia" w:asciiTheme="minorEastAsia" w:hAnsiTheme="minorEastAsia"/>
          <w:szCs w:val="21"/>
        </w:rPr>
        <w:t>引出“水”。</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w:t>
      </w:r>
      <w:r>
        <w:rPr>
          <w:rFonts w:hint="eastAsia" w:asciiTheme="minorEastAsia" w:hAnsiTheme="minorEastAsia"/>
          <w:szCs w:val="21"/>
        </w:rPr>
        <w:t>学生总结水的作用，教师引出水的组成。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rPr>
        <w:t>实验探究，讲授新课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1.教师展示多媒体图片提出问题：水的物理性质有哪些？</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引导学生总结水的物理性质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2.教师展示实验仪器，请学生观察仪器组成，从而指导学生关注水电解仪的阴、阳两极。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3.教师演示水电解实验，实验之后请学生回答实验现象。（水在通电时阴极与阳极会产生气体，同时阴极与阳极的气体体积比为2:1）</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4.教师提出问题：请学生猜想阴极与阳极产生的气体分别是什么？如何验证？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5.学生分享探究结果，并在教师的指导下对猜想做出实验验证，从而得出结论：水在通电的时候会生成氢气和氧气，同时氢气和氧气的体积比是2:1。</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6.教师提出问题：氢气有什么物理性质呢？进而引出氢气的化学性质。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7.教师演示氢气燃烧实验，请学生总结氢气燃烧的现象及注意事项。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8.教师简单介绍清洁能源——氢气</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三、</w:t>
      </w:r>
      <w:r>
        <w:rPr>
          <w:rFonts w:hint="eastAsia" w:asciiTheme="minorEastAsia" w:hAnsiTheme="minorEastAsia"/>
          <w:b/>
          <w:szCs w:val="21"/>
        </w:rPr>
        <w:t>习题练习，巩固新知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通过多媒体的展示习题，将学生本节课学习到的知识进行深化。</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四</w:t>
      </w:r>
      <w:r>
        <w:rPr>
          <w:rFonts w:hint="eastAsia" w:asciiTheme="minorEastAsia" w:hAnsiTheme="minorEastAsia"/>
          <w:b/>
          <w:szCs w:val="21"/>
        </w:rPr>
        <w:t>、</w:t>
      </w:r>
      <w:r>
        <w:rPr>
          <w:rFonts w:hint="eastAsia" w:ascii="宋体" w:hAnsi="宋体" w:cs="宋体"/>
          <w:b/>
          <w:bCs/>
          <w:sz w:val="21"/>
          <w:szCs w:val="21"/>
          <w:lang w:eastAsia="zh-CN"/>
        </w:rPr>
        <w:t>自我总结，分享收获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由学生总结本堂课的收获，教师对学生的课堂表现予以肯定，并做情感态度的升华。</w:t>
      </w:r>
    </w:p>
    <w:p>
      <w:pPr>
        <w:numPr>
          <w:ilvl w:val="0"/>
          <w:numId w:val="4"/>
        </w:num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宋体" w:hAnsi="宋体" w:cs="宋体"/>
          <w:b/>
          <w:bCs/>
          <w:sz w:val="21"/>
          <w:szCs w:val="21"/>
          <w:lang w:eastAsia="zh-CN"/>
        </w:rPr>
      </w:pPr>
      <w:r>
        <w:rPr>
          <w:rFonts w:hint="eastAsia" w:ascii="宋体" w:hAnsi="宋体" w:cs="宋体"/>
          <w:b/>
          <w:bCs/>
          <w:sz w:val="21"/>
          <w:szCs w:val="21"/>
          <w:lang w:eastAsia="zh-CN"/>
        </w:rPr>
        <w:t>紧扣主题，扩展延伸</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hint="eastAsia" w:asciiTheme="minorEastAsia" w:hAnsiTheme="minorEastAsia"/>
          <w:szCs w:val="21"/>
          <w:lang w:val="en-US" w:eastAsia="zh-CN"/>
        </w:rPr>
        <w:t>课后请学生自行查阅资料，找到探究水的组成相关化学史。</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b/>
          <w:bCs/>
          <w:lang w:val="en-US" w:eastAsia="zh-CN"/>
        </w:rPr>
      </w:pPr>
      <w:r>
        <w:drawing>
          <wp:inline distT="0" distB="0" distL="114300" distR="114300">
            <wp:extent cx="5464810" cy="2138680"/>
            <wp:effectExtent l="0" t="0" r="0" b="0"/>
            <wp:docPr id="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
                    <pic:cNvPicPr>
                      <a:picLocks noChangeAspect="1"/>
                    </pic:cNvPicPr>
                  </pic:nvPicPr>
                  <pic:blipFill>
                    <a:blip r:embed="rId19">
                      <a:clrChange>
                        <a:clrFrom>
                          <a:srgbClr val="FFFFFF">
                            <a:alpha val="100000"/>
                          </a:srgbClr>
                        </a:clrFrom>
                        <a:clrTo>
                          <a:srgbClr val="FFFFFF">
                            <a:alpha val="100000"/>
                            <a:alpha val="0"/>
                          </a:srgbClr>
                        </a:clrTo>
                      </a:clrChange>
                    </a:blip>
                    <a:stretch>
                      <a:fillRect/>
                    </a:stretch>
                  </pic:blipFill>
                  <pic:spPr>
                    <a:xfrm>
                      <a:off x="0" y="0"/>
                      <a:ext cx="5464810" cy="2138680"/>
                    </a:xfrm>
                    <a:prstGeom prst="rect">
                      <a:avLst/>
                    </a:prstGeom>
                    <a:noFill/>
                    <a:ln>
                      <a:noFill/>
                    </a:ln>
                  </pic:spPr>
                </pic:pic>
              </a:graphicData>
            </a:graphic>
          </wp:inline>
        </w:drawing>
      </w:r>
      <w:bookmarkStart w:id="14" w:name="_Toc9234"/>
      <w:bookmarkStart w:id="15" w:name="_Toc17111"/>
    </w:p>
    <w:p>
      <w:pPr>
        <w:pStyle w:val="3"/>
        <w:bidi w:val="0"/>
        <w:spacing w:line="360" w:lineRule="auto"/>
        <w:jc w:val="center"/>
        <w:outlineLvl w:val="0"/>
        <w:rPr>
          <w:rFonts w:hint="eastAsia"/>
        </w:rPr>
      </w:pPr>
      <w:r>
        <w:rPr>
          <w:rFonts w:hint="eastAsia"/>
          <w:b/>
          <w:bCs/>
          <w:lang w:val="en-US" w:eastAsia="zh-CN"/>
        </w:rPr>
        <w:t>第八篇  《环境污染的防治》</w:t>
      </w:r>
      <w:bookmarkEnd w:id="14"/>
      <w:bookmarkEnd w:id="15"/>
    </w:p>
    <w:p>
      <w:pPr>
        <w:bidi w:val="0"/>
        <w:spacing w:line="360" w:lineRule="auto"/>
        <w:ind w:firstLine="420" w:firstLineChars="200"/>
      </w:pPr>
      <w:r>
        <w:rPr>
          <w:rFonts w:hint="eastAsia"/>
        </w:rPr>
        <w:t>1.题目：</w:t>
      </w:r>
      <w:r>
        <w:rPr>
          <w:rFonts w:hint="eastAsia"/>
          <w:lang w:eastAsia="zh-CN"/>
        </w:rPr>
        <w:t>九</w:t>
      </w:r>
      <w:r>
        <w:rPr>
          <w:rFonts w:hint="eastAsia"/>
        </w:rPr>
        <w:t>年级《</w:t>
      </w:r>
      <w:r>
        <w:rPr>
          <w:rFonts w:hint="eastAsia"/>
          <w:lang w:eastAsia="zh-CN"/>
        </w:rPr>
        <w:t>环境污染的防治</w:t>
      </w:r>
      <w:r>
        <w:rPr>
          <w:rFonts w:hint="eastAsia"/>
        </w:rPr>
        <w:t>》片段教学</w:t>
      </w:r>
    </w:p>
    <w:p>
      <w:pPr>
        <w:spacing w:line="360" w:lineRule="auto"/>
        <w:ind w:firstLine="426"/>
      </w:pPr>
      <w:r>
        <w:rPr>
          <w:rFonts w:hint="eastAsia"/>
        </w:rPr>
        <w:t>2.内容：</w:t>
      </w:r>
    </w:p>
    <w:p>
      <w:pPr>
        <w:spacing w:line="360" w:lineRule="auto"/>
        <w:ind w:firstLine="426"/>
      </w:pPr>
      <w:r>
        <w:drawing>
          <wp:inline distT="0" distB="0" distL="114300" distR="114300">
            <wp:extent cx="3345815" cy="5205095"/>
            <wp:effectExtent l="0" t="0" r="6985" b="1460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0"/>
                    <a:srcRect r="65895"/>
                    <a:stretch>
                      <a:fillRect/>
                    </a:stretch>
                  </pic:blipFill>
                  <pic:spPr>
                    <a:xfrm>
                      <a:off x="0" y="0"/>
                      <a:ext cx="3345815" cy="5205095"/>
                    </a:xfrm>
                    <a:prstGeom prst="rect">
                      <a:avLst/>
                    </a:prstGeom>
                    <a:noFill/>
                    <a:ln>
                      <a:noFill/>
                    </a:ln>
                  </pic:spPr>
                </pic:pic>
              </a:graphicData>
            </a:graphic>
          </wp:inline>
        </w:drawing>
      </w:r>
    </w:p>
    <w:p>
      <w:pPr>
        <w:spacing w:line="360" w:lineRule="auto"/>
        <w:ind w:firstLine="426"/>
        <w:rPr>
          <w:rFonts w:asciiTheme="minorEastAsia" w:hAnsiTheme="minorEastAsia" w:cstheme="minorEastAsia"/>
          <w:bCs/>
          <w:sz w:val="28"/>
          <w:szCs w:val="28"/>
        </w:rPr>
      </w:pPr>
      <w:r>
        <w:drawing>
          <wp:inline distT="0" distB="0" distL="114300" distR="114300">
            <wp:extent cx="5155565" cy="4145915"/>
            <wp:effectExtent l="0" t="0" r="6985" b="698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0"/>
                    <a:srcRect l="34038"/>
                    <a:stretch>
                      <a:fillRect/>
                    </a:stretch>
                  </pic:blipFill>
                  <pic:spPr>
                    <a:xfrm>
                      <a:off x="0" y="0"/>
                      <a:ext cx="5155565" cy="4145915"/>
                    </a:xfrm>
                    <a:prstGeom prst="rect">
                      <a:avLst/>
                    </a:prstGeom>
                    <a:noFill/>
                    <a:ln>
                      <a:noFill/>
                    </a:ln>
                  </pic:spPr>
                </pic:pic>
              </a:graphicData>
            </a:graphic>
          </wp:inline>
        </w:drawing>
      </w:r>
      <w:r>
        <w:drawing>
          <wp:inline distT="0" distB="0" distL="114300" distR="114300">
            <wp:extent cx="5692775" cy="3915410"/>
            <wp:effectExtent l="0" t="0" r="3175" b="889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21"/>
                    <a:stretch>
                      <a:fillRect/>
                    </a:stretch>
                  </pic:blipFill>
                  <pic:spPr>
                    <a:xfrm>
                      <a:off x="0" y="0"/>
                      <a:ext cx="5692775" cy="3915410"/>
                    </a:xfrm>
                    <a:prstGeom prst="rect">
                      <a:avLst/>
                    </a:prstGeom>
                    <a:noFill/>
                    <a:ln>
                      <a:noFill/>
                    </a:ln>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w:t>
      </w:r>
      <w:r>
        <w:rPr>
          <w:rFonts w:hint="eastAsia"/>
          <w:lang w:eastAsia="zh-CN"/>
        </w:rPr>
        <w:t>试讲过程中注意对于学生的引导</w:t>
      </w:r>
      <w:r>
        <w:rPr>
          <w:rFonts w:hint="eastAsia"/>
        </w:rPr>
        <w:t>；</w:t>
      </w:r>
    </w:p>
    <w:p>
      <w:pPr>
        <w:spacing w:line="360" w:lineRule="auto"/>
        <w:ind w:firstLine="426"/>
      </w:pPr>
      <w:r>
        <w:rPr>
          <w:rFonts w:hint="eastAsia"/>
        </w:rPr>
        <w:t>（3）配合教学内容适当板书。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lang w:eastAsia="zh-CN"/>
        </w:rPr>
        <w:t>对比</w:t>
      </w:r>
      <w:r>
        <w:rPr>
          <w:rFonts w:hint="eastAsia" w:asciiTheme="minorEastAsia" w:hAnsiTheme="minorEastAsia"/>
          <w:b/>
          <w:szCs w:val="21"/>
        </w:rPr>
        <w:t>导入，激发情感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asciiTheme="minorEastAsia" w:hAnsiTheme="minorEastAsia"/>
          <w:szCs w:val="21"/>
        </w:rPr>
        <w:t>1.</w:t>
      </w:r>
      <w:r>
        <w:rPr>
          <w:rFonts w:hint="eastAsia" w:asciiTheme="minorEastAsia" w:hAnsiTheme="minorEastAsia"/>
          <w:szCs w:val="21"/>
        </w:rPr>
        <w:t>教师</w:t>
      </w:r>
      <w:r>
        <w:rPr>
          <w:rFonts w:hint="eastAsia" w:asciiTheme="minorEastAsia" w:hAnsiTheme="minorEastAsia"/>
          <w:szCs w:val="21"/>
          <w:lang w:eastAsia="zh-CN"/>
        </w:rPr>
        <w:t>展示两张图片，分别是环境优美的自然景观和认为破坏充满垃圾的沙滩，同时询问学生观看图片之后的感悟。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szCs w:val="21"/>
          <w:lang w:val="en-US" w:eastAsia="zh-CN"/>
        </w:rPr>
      </w:pPr>
      <w:r>
        <w:rPr>
          <w:rFonts w:hint="eastAsia" w:asciiTheme="minorEastAsia" w:hAnsiTheme="minorEastAsia"/>
          <w:szCs w:val="21"/>
          <w:lang w:val="en-US" w:eastAsia="zh-CN"/>
        </w:rPr>
        <w:t>2.教师提出问题：同学们所知道的环境污染有哪些？并对学生列举出来的环境污染进行分类，分类为：空气污染、水污染、固体废弃物污染。以此引出本节课的主要内容。</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rPr>
        <w:t>实验探究，讲授新课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lang w:eastAsia="zh-CN"/>
        </w:rPr>
        <w:t>教师对于学生列举出来的空气污染进行分析，同时对于污染的来源进行介绍。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cs="宋体" w:asciiTheme="minorEastAsia" w:hAnsiTheme="minorEastAsia"/>
          <w:szCs w:val="21"/>
          <w:lang w:eastAsia="zh-CN"/>
        </w:rPr>
        <w:t>同时引导学生分析，将空气污染进行分类：可吸入颗粒物和有害气体</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asciiTheme="minorEastAsia" w:hAnsiTheme="minorEastAsia"/>
          <w:szCs w:val="21"/>
        </w:rPr>
        <w:t>3.</w:t>
      </w:r>
      <w:r>
        <w:rPr>
          <w:rFonts w:hint="eastAsia" w:asciiTheme="minorEastAsia" w:hAnsiTheme="minorEastAsia"/>
          <w:szCs w:val="21"/>
          <w:lang w:eastAsia="zh-CN"/>
        </w:rPr>
        <w:t>教师播放空气污染的影响的视频，请学生观看视频之后总结二氧化碳、酸性气体、氟利昂等对环境带来的影响。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4.教师演示硫燃烧的实验，让学生观察硫燃烧的现象，产物的气味等。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5.教师将硫燃烧生成的气体通入高锰酸钾溶液中，振荡，请学生观察实验现象。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6.通过学生对硫燃烧及二氧化硫性质的实验观察，引导学生讨论二氧化硫有哪些危害呢？学生经过交流讨论得出：二氧化硫时酸雨的主要成因，酸雨有腐蚀建筑物等危害。</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7.教师进一步对于二氧化硫形成酸雨的原理进行介绍。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8.教师通过资料卡片展示相关环境测量指数的概念，帮助学生详细的认识环境问题。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9.通过对于环境污染的介绍，教师引导学生总结怎样才能有效的防治污染呢？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szCs w:val="21"/>
          <w:lang w:val="en-US" w:eastAsia="zh-CN"/>
        </w:rPr>
      </w:pPr>
      <w:r>
        <w:rPr>
          <w:rFonts w:hint="eastAsia" w:asciiTheme="minorEastAsia" w:hAnsiTheme="minorEastAsia"/>
          <w:szCs w:val="21"/>
          <w:lang w:val="en-US" w:eastAsia="zh-CN"/>
        </w:rPr>
        <w:t>学生交流讨论之后总结保护环境的方法。</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三</w:t>
      </w:r>
      <w:r>
        <w:rPr>
          <w:rFonts w:hint="eastAsia" w:asciiTheme="minorEastAsia" w:hAnsiTheme="minorEastAsia"/>
          <w:b/>
          <w:szCs w:val="21"/>
        </w:rPr>
        <w:t>、习题拓展，巩固新知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eastAsiaTheme="minorEastAsia"/>
          <w:szCs w:val="21"/>
          <w:lang w:eastAsia="zh-CN"/>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lang w:eastAsia="zh-CN"/>
        </w:rPr>
        <w:t>教师展示不同的环境污染的图片，请学生从化学角度分析其污染的成因，并提出相关的防治措施。用这种形式巩固本节课所学内容，并深化保护环境的意识。</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四</w:t>
      </w:r>
      <w:r>
        <w:rPr>
          <w:rFonts w:hint="eastAsia" w:asciiTheme="minorEastAsia" w:hAnsiTheme="minorEastAsia"/>
          <w:b/>
          <w:szCs w:val="21"/>
        </w:rPr>
        <w:t>、归纳总结，深入理解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教师提问，学生小结，引导</w:t>
      </w:r>
      <w:r>
        <w:rPr>
          <w:rFonts w:hint="eastAsia" w:asciiTheme="minorEastAsia" w:hAnsiTheme="minorEastAsia"/>
          <w:szCs w:val="21"/>
          <w:lang w:eastAsia="zh-CN"/>
        </w:rPr>
        <w:t>学生发现用化学方法保护环境，梳理环境保护的意识</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五</w:t>
      </w:r>
      <w:r>
        <w:rPr>
          <w:rFonts w:hint="eastAsia" w:asciiTheme="minorEastAsia" w:hAnsiTheme="minorEastAsia"/>
          <w:b/>
          <w:szCs w:val="21"/>
        </w:rPr>
        <w:t>、紧扣主题，扩展延伸</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lang w:eastAsia="zh-CN"/>
        </w:rPr>
        <w:t>查阅资料了解还有那些环境保护的方法呢？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szCs w:val="21"/>
          <w:lang w:val="en-US" w:eastAsia="zh-CN"/>
        </w:rPr>
      </w:pPr>
      <w:r>
        <w:rPr>
          <w:rFonts w:hint="eastAsia" w:asciiTheme="minorEastAsia" w:hAnsiTheme="minorEastAsia"/>
          <w:szCs w:val="21"/>
          <w:lang w:val="en-US" w:eastAsia="zh-CN"/>
        </w:rPr>
        <w:t>2.了解生活中的垃圾是如何进行分类的。</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color w:val="FF0000"/>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1680" w:firstLineChars="800"/>
        <w:jc w:val="center"/>
        <w:rPr>
          <w:rFonts w:hint="eastAsia" w:asciiTheme="minorEastAsia" w:hAnsiTheme="minorEastAsia"/>
          <w:szCs w:val="21"/>
        </w:rPr>
      </w:pPr>
      <w:r>
        <w:rPr>
          <w:rFonts w:hint="eastAsia" w:asciiTheme="minorEastAsia" w:hAnsiTheme="minorEastAsia"/>
          <w:szCs w:val="21"/>
        </w:rPr>
        <w:t>环境污染的防治</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1680" w:firstLineChars="800"/>
        <w:jc w:val="both"/>
        <w:textAlignment w:val="auto"/>
        <w:rPr>
          <w:rFonts w:hint="eastAsia" w:cs="宋体" w:asciiTheme="minorEastAsia" w:hAnsiTheme="minorEastAsia"/>
          <w:szCs w:val="21"/>
          <w:lang w:eastAsia="zh-CN"/>
        </w:rPr>
      </w:pPr>
      <w:r>
        <w:rPr>
          <w:rFonts w:hint="eastAsia" w:asciiTheme="minorEastAsia" w:hAnsiTheme="minorEastAsia"/>
          <w:szCs w:val="21"/>
          <w:lang w:val="en-US" w:eastAsia="zh-CN"/>
        </w:rPr>
        <w:t>1.空气污染：</w:t>
      </w:r>
      <w:r>
        <w:rPr>
          <w:rFonts w:hint="eastAsia" w:cs="宋体" w:asciiTheme="minorEastAsia" w:hAnsiTheme="minorEastAsia"/>
          <w:szCs w:val="21"/>
          <w:lang w:eastAsia="zh-CN"/>
        </w:rPr>
        <w:t>可吸入颗粒物和有害气体</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1680" w:firstLineChars="800"/>
        <w:jc w:val="both"/>
        <w:textAlignment w:val="auto"/>
        <w:rPr>
          <w:rFonts w:hint="eastAsia" w:cs="宋体" w:asciiTheme="minorEastAsia" w:hAnsiTheme="minorEastAsia"/>
          <w:szCs w:val="21"/>
          <w:lang w:val="en-US" w:eastAsia="zh-CN"/>
        </w:rPr>
      </w:pPr>
      <w:r>
        <w:rPr>
          <w:rFonts w:hint="eastAsia" w:cs="宋体" w:asciiTheme="minorEastAsia" w:hAnsiTheme="minorEastAsia"/>
          <w:szCs w:val="21"/>
          <w:lang w:val="en-US" w:eastAsia="zh-CN"/>
        </w:rPr>
        <w:t>2.酸雨：</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1680" w:firstLineChars="800"/>
        <w:jc w:val="both"/>
        <w:textAlignment w:val="auto"/>
        <w:rPr>
          <w:rFonts w:hint="eastAsia" w:cs="宋体" w:asciiTheme="minorEastAsia" w:hAnsiTheme="minorEastAsia"/>
          <w:szCs w:val="21"/>
          <w:lang w:val="en-US" w:eastAsia="zh-CN"/>
        </w:rPr>
      </w:pPr>
      <w:r>
        <w:rPr>
          <w:rFonts w:hint="eastAsia" w:cs="宋体" w:asciiTheme="minorEastAsia" w:hAnsiTheme="minorEastAsia"/>
          <w:szCs w:val="21"/>
          <w:lang w:val="en-US" w:eastAsia="zh-CN"/>
        </w:rPr>
        <w:t>成因：硫燃烧</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1680" w:firstLineChars="800"/>
        <w:jc w:val="both"/>
        <w:textAlignment w:val="auto"/>
        <w:rPr>
          <w:rFonts w:asciiTheme="minorEastAsia" w:hAnsiTheme="minorEastAsia" w:cstheme="minorEastAsia"/>
          <w:bCs/>
          <w:szCs w:val="28"/>
        </w:rPr>
      </w:pPr>
      <w:r>
        <w:rPr>
          <w:rFonts w:hint="eastAsia" w:cs="宋体" w:asciiTheme="minorEastAsia" w:hAnsiTheme="minorEastAsia"/>
          <w:szCs w:val="21"/>
          <w:lang w:val="en-US" w:eastAsia="zh-CN"/>
        </w:rPr>
        <w:t>危害：腐蚀建筑物、破坏土地酸碱平衡</w:t>
      </w:r>
    </w:p>
    <w:p>
      <w:pPr>
        <w:pStyle w:val="3"/>
        <w:bidi w:val="0"/>
        <w:spacing w:line="360" w:lineRule="auto"/>
        <w:jc w:val="center"/>
        <w:outlineLvl w:val="0"/>
        <w:rPr>
          <w:rFonts w:hint="eastAsia"/>
          <w:b/>
          <w:bCs/>
          <w:lang w:val="en-US" w:eastAsia="zh-CN"/>
        </w:rPr>
      </w:pPr>
      <w:bookmarkStart w:id="16" w:name="_Toc21030"/>
      <w:bookmarkStart w:id="17" w:name="_Toc30795"/>
    </w:p>
    <w:p>
      <w:pPr>
        <w:pStyle w:val="3"/>
        <w:bidi w:val="0"/>
        <w:spacing w:line="360" w:lineRule="auto"/>
        <w:jc w:val="center"/>
        <w:outlineLvl w:val="0"/>
        <w:rPr>
          <w:rFonts w:hint="default"/>
          <w:b/>
          <w:bCs/>
          <w:lang w:val="en-US" w:eastAsia="zh-CN"/>
        </w:rPr>
      </w:pPr>
      <w:r>
        <w:rPr>
          <w:rFonts w:hint="eastAsia"/>
          <w:b/>
          <w:bCs/>
          <w:lang w:val="en-US" w:eastAsia="zh-CN"/>
        </w:rPr>
        <w:t>第九篇  《</w:t>
      </w:r>
      <w:r>
        <w:rPr>
          <w:rFonts w:hint="eastAsia"/>
          <w:lang w:eastAsia="zh-CN"/>
        </w:rPr>
        <w:t>洗涤仪器</w:t>
      </w:r>
      <w:r>
        <w:rPr>
          <w:rFonts w:hint="eastAsia"/>
          <w:b/>
          <w:bCs/>
          <w:lang w:val="en-US" w:eastAsia="zh-CN"/>
        </w:rPr>
        <w:t>》</w:t>
      </w:r>
      <w:bookmarkEnd w:id="16"/>
      <w:bookmarkEnd w:id="17"/>
    </w:p>
    <w:p>
      <w:pPr>
        <w:bidi w:val="0"/>
        <w:spacing w:line="360" w:lineRule="auto"/>
        <w:ind w:firstLine="420" w:firstLineChars="200"/>
        <w:rPr>
          <w:rFonts w:hint="eastAsia"/>
        </w:rPr>
      </w:pPr>
    </w:p>
    <w:p>
      <w:pPr>
        <w:bidi w:val="0"/>
        <w:spacing w:line="360" w:lineRule="auto"/>
        <w:ind w:firstLine="420" w:firstLineChars="200"/>
        <w:rPr>
          <w:rFonts w:hint="eastAsia"/>
          <w:lang w:eastAsia="zh-CN"/>
        </w:rPr>
      </w:pPr>
      <w:r>
        <w:rPr>
          <w:rFonts w:hint="eastAsia"/>
        </w:rPr>
        <w:t>1.题目：</w:t>
      </w:r>
      <w:r>
        <w:rPr>
          <w:rFonts w:hint="eastAsia"/>
          <w:lang w:eastAsia="zh-CN"/>
        </w:rPr>
        <w:t>九年级《洗涤仪器》片段教学</w:t>
      </w:r>
    </w:p>
    <w:p>
      <w:pPr>
        <w:spacing w:line="360" w:lineRule="auto"/>
        <w:ind w:firstLine="426"/>
        <w:rPr>
          <w:rFonts w:hint="eastAsia"/>
        </w:rPr>
      </w:pPr>
      <w:r>
        <w:rPr>
          <w:rFonts w:hint="eastAsia"/>
        </w:rPr>
        <w:t>2.内容：</w:t>
      </w:r>
    </w:p>
    <w:p>
      <w:pPr>
        <w:spacing w:line="360" w:lineRule="auto"/>
        <w:ind w:firstLine="426"/>
        <w:jc w:val="center"/>
      </w:pPr>
      <w:r>
        <w:drawing>
          <wp:inline distT="0" distB="0" distL="114300" distR="114300">
            <wp:extent cx="5594985" cy="4414520"/>
            <wp:effectExtent l="0" t="0" r="5715" b="508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22"/>
                    <a:stretch>
                      <a:fillRect/>
                    </a:stretch>
                  </pic:blipFill>
                  <pic:spPr>
                    <a:xfrm>
                      <a:off x="0" y="0"/>
                      <a:ext cx="5594985" cy="4414520"/>
                    </a:xfrm>
                    <a:prstGeom prst="rect">
                      <a:avLst/>
                    </a:prstGeom>
                    <a:noFill/>
                    <a:ln>
                      <a:noFill/>
                    </a:ln>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w:t>
      </w:r>
      <w:r>
        <w:rPr>
          <w:rFonts w:hint="eastAsia"/>
          <w:lang w:eastAsia="zh-CN"/>
        </w:rPr>
        <w:t>试讲过程中注意对于学生的引导</w:t>
      </w:r>
      <w:r>
        <w:rPr>
          <w:rFonts w:hint="eastAsia"/>
        </w:rPr>
        <w:t>；</w:t>
      </w:r>
    </w:p>
    <w:p>
      <w:pPr>
        <w:spacing w:line="360" w:lineRule="auto"/>
        <w:ind w:firstLine="426"/>
      </w:pPr>
      <w:r>
        <w:rPr>
          <w:rFonts w:hint="eastAsia"/>
        </w:rPr>
        <w:t>（3）配合教学内容适当板书。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lang w:eastAsia="zh-CN"/>
        </w:rPr>
        <w:t>图片</w:t>
      </w:r>
      <w:r>
        <w:rPr>
          <w:rFonts w:hint="eastAsia" w:asciiTheme="minorEastAsia" w:hAnsiTheme="minorEastAsia"/>
          <w:b/>
          <w:szCs w:val="21"/>
        </w:rPr>
        <w:t>导入，激发情感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1.</w:t>
      </w:r>
      <w:r>
        <w:rPr>
          <w:rFonts w:hint="eastAsia" w:asciiTheme="minorEastAsia" w:hAnsiTheme="minorEastAsia"/>
          <w:szCs w:val="21"/>
        </w:rPr>
        <w:t>教师</w:t>
      </w:r>
      <w:r>
        <w:rPr>
          <w:rFonts w:hint="eastAsia" w:asciiTheme="minorEastAsia" w:hAnsiTheme="minorEastAsia"/>
          <w:szCs w:val="21"/>
          <w:lang w:eastAsia="zh-CN"/>
        </w:rPr>
        <w:t>展示相关未清洗的盘子、衣物，提出问题：家庭中如何清洗这些物品呢？引导学生积极发言。</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eastAsiaTheme="minorEastAsia"/>
          <w:szCs w:val="21"/>
          <w:lang w:eastAsia="zh-CN"/>
        </w:rPr>
      </w:pPr>
      <w:r>
        <w:rPr>
          <w:rFonts w:asciiTheme="minorEastAsia" w:hAnsiTheme="minorEastAsia"/>
          <w:szCs w:val="21"/>
        </w:rPr>
        <w:t>2.</w:t>
      </w:r>
      <w:r>
        <w:rPr>
          <w:rFonts w:hint="eastAsia" w:asciiTheme="minorEastAsia" w:hAnsiTheme="minorEastAsia"/>
          <w:szCs w:val="21"/>
          <w:lang w:eastAsia="zh-CN"/>
        </w:rPr>
        <w:t>学生回答问题之后教师提问：那化学实验室中出现的未清洗的试管应该如何清洗呢？怎样判断试管已经清洗干净了呢？导入本节课的内容。</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rPr>
        <w:t>实验探究，讲授新课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cs="宋体" w:asciiTheme="minorEastAsia" w:hAnsiTheme="minorEastAsia"/>
          <w:szCs w:val="21"/>
          <w:lang w:eastAsia="zh-CN"/>
        </w:rPr>
        <w:t>教师展示不同程度污染的试管，同时请学生组内探究如何对这些试管进行清洗</w:t>
      </w:r>
      <w:r>
        <w:rPr>
          <w:rFonts w:hint="eastAsia" w:cs="宋体"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eastAsiaTheme="minorEastAsia"/>
          <w:szCs w:val="21"/>
          <w:lang w:eastAsia="zh-CN"/>
        </w:rPr>
      </w:pPr>
      <w:r>
        <w:rPr>
          <w:rFonts w:hint="eastAsia" w:asciiTheme="minorEastAsia" w:hAnsiTheme="minorEastAsia"/>
          <w:szCs w:val="21"/>
        </w:rPr>
        <w:t>2</w:t>
      </w:r>
      <w:r>
        <w:rPr>
          <w:rFonts w:asciiTheme="minorEastAsia" w:hAnsiTheme="minorEastAsia"/>
          <w:szCs w:val="21"/>
        </w:rPr>
        <w:t>.</w:t>
      </w:r>
      <w:r>
        <w:rPr>
          <w:rFonts w:hint="eastAsia" w:cs="宋体" w:asciiTheme="minorEastAsia" w:hAnsiTheme="minorEastAsia"/>
          <w:szCs w:val="21"/>
        </w:rPr>
        <w:t>学生</w:t>
      </w:r>
      <w:r>
        <w:rPr>
          <w:rFonts w:hint="eastAsia" w:cs="宋体" w:asciiTheme="minorEastAsia" w:hAnsiTheme="minorEastAsia"/>
          <w:szCs w:val="21"/>
          <w:lang w:eastAsia="zh-CN"/>
        </w:rPr>
        <w:t>通过组内交流、总结发现：</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fldChar w:fldCharType="begin"/>
      </w:r>
      <w:r>
        <w:rPr>
          <w:rFonts w:hint="eastAsia" w:asciiTheme="minorEastAsia" w:hAnsiTheme="minorEastAsia"/>
          <w:szCs w:val="21"/>
        </w:rPr>
        <w:instrText xml:space="preserve">=1\*GB3</w:instrText>
      </w:r>
      <w:r>
        <w:rPr>
          <w:rFonts w:asciiTheme="minorEastAsia" w:hAnsiTheme="minorEastAsia"/>
          <w:szCs w:val="21"/>
        </w:rPr>
        <w:fldChar w:fldCharType="separate"/>
      </w:r>
      <w:r>
        <w:rPr>
          <w:rFonts w:hint="eastAsia" w:asciiTheme="minorEastAsia" w:hAnsiTheme="minorEastAsia"/>
          <w:szCs w:val="21"/>
        </w:rPr>
        <w:t>①</w:t>
      </w:r>
      <w:r>
        <w:rPr>
          <w:rFonts w:asciiTheme="minorEastAsia" w:hAnsiTheme="minorEastAsia"/>
          <w:szCs w:val="21"/>
        </w:rPr>
        <w:fldChar w:fldCharType="end"/>
      </w:r>
      <w:r>
        <w:rPr>
          <w:rFonts w:hint="eastAsia" w:cs="宋体" w:asciiTheme="minorEastAsia" w:hAnsiTheme="minorEastAsia"/>
          <w:szCs w:val="21"/>
          <w:lang w:eastAsia="zh-CN"/>
        </w:rPr>
        <w:t>试管中如果存在废液，应该先倒掉废液，再进行清洗</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asciiTheme="minorEastAsia" w:hAnsiTheme="minorEastAsia"/>
          <w:szCs w:val="21"/>
        </w:rPr>
        <w:fldChar w:fldCharType="begin"/>
      </w:r>
      <w:r>
        <w:rPr>
          <w:rFonts w:hint="eastAsia" w:asciiTheme="minorEastAsia" w:hAnsiTheme="minorEastAsia"/>
          <w:szCs w:val="21"/>
        </w:rPr>
        <w:instrText xml:space="preserve">=2\*GB3</w:instrText>
      </w:r>
      <w:r>
        <w:rPr>
          <w:rFonts w:asciiTheme="minorEastAsia" w:hAnsiTheme="minorEastAsia"/>
          <w:szCs w:val="21"/>
        </w:rPr>
        <w:fldChar w:fldCharType="separate"/>
      </w:r>
      <w:r>
        <w:rPr>
          <w:rFonts w:hint="eastAsia" w:asciiTheme="minorEastAsia" w:hAnsiTheme="minorEastAsia"/>
          <w:szCs w:val="21"/>
        </w:rPr>
        <w:t>②</w:t>
      </w:r>
      <w:r>
        <w:rPr>
          <w:rFonts w:asciiTheme="minorEastAsia" w:hAnsiTheme="minorEastAsia"/>
          <w:szCs w:val="21"/>
        </w:rPr>
        <w:fldChar w:fldCharType="end"/>
      </w:r>
      <w:r>
        <w:rPr>
          <w:rFonts w:hint="eastAsia" w:asciiTheme="minorEastAsia" w:hAnsiTheme="minorEastAsia"/>
          <w:szCs w:val="21"/>
          <w:lang w:eastAsia="zh-CN"/>
        </w:rPr>
        <w:t>确保试管内无废液之后，倒入清水，振荡。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宋体" w:hAnsi="宋体" w:eastAsia="宋体" w:cs="宋体"/>
          <w:szCs w:val="21"/>
        </w:rPr>
        <w:t>③</w:t>
      </w:r>
      <w:r>
        <w:rPr>
          <w:rFonts w:hint="eastAsia" w:asciiTheme="minorEastAsia" w:hAnsiTheme="minorEastAsia"/>
          <w:szCs w:val="21"/>
          <w:lang w:eastAsia="zh-CN"/>
        </w:rPr>
        <w:t>重复倒入清水及振荡步骤至试管清洁。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lang w:val="en-US" w:eastAsia="zh-CN"/>
        </w:rPr>
        <w:t>3.</w:t>
      </w:r>
      <w:r>
        <w:rPr>
          <w:rFonts w:hint="eastAsia" w:asciiTheme="minorEastAsia" w:hAnsiTheme="minorEastAsia"/>
          <w:szCs w:val="21"/>
        </w:rPr>
        <w:t>教师</w:t>
      </w:r>
      <w:r>
        <w:rPr>
          <w:rFonts w:hint="eastAsia" w:asciiTheme="minorEastAsia" w:hAnsiTheme="minorEastAsia"/>
          <w:szCs w:val="21"/>
          <w:lang w:eastAsia="zh-CN"/>
        </w:rPr>
        <w:t>对学生的总结进行点评，同时展示内壁附着不易清洗物质的试管，并让学生自己动手操作</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4.在学生动手清洗的过程中教师加以巡视指导，引导学生可以通过试管刷进行清洗。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5.学生实验结束，教师引导学生总结如何清洗玻璃器皿。</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6.学生总结出使用试管刷时，需要转动、或者上下移动试管刷进行清洗；同时用试管刷清洗的时候不能用力过猛，容易导致试管破裂。</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7.教师进一步提出问题：如何判断清洗之后的试管已经是清洁的呢？引导学生对清洗之后的试管进行观察。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szCs w:val="21"/>
          <w:lang w:val="en-US" w:eastAsia="zh-CN"/>
        </w:rPr>
      </w:pPr>
      <w:r>
        <w:rPr>
          <w:rFonts w:hint="eastAsia" w:asciiTheme="minorEastAsia" w:hAnsiTheme="minorEastAsia"/>
          <w:szCs w:val="21"/>
          <w:lang w:val="en-US" w:eastAsia="zh-CN"/>
        </w:rPr>
        <w:t>8.学生观察之后发现：一部分试管内壁的水既不成滴也不汇聚成股留下，另一部分试管内壁的水汇聚成水滴，最后留下。教师总结清洁的试管内壁的水既不成滴也不汇聚成股。</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三</w:t>
      </w:r>
      <w:r>
        <w:rPr>
          <w:rFonts w:hint="eastAsia" w:asciiTheme="minorEastAsia" w:hAnsiTheme="minorEastAsia"/>
          <w:b/>
          <w:szCs w:val="21"/>
        </w:rPr>
        <w:t>、习题拓展，巩固新知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lang w:eastAsia="zh-CN"/>
        </w:rPr>
        <w:t>教师展示不同玻璃仪器，请学生描述应该如何进行清洗，以及如何判断清洗洁净了。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szCs w:val="21"/>
          <w:lang w:val="en-US" w:eastAsia="zh-CN"/>
        </w:rPr>
      </w:pPr>
      <w:r>
        <w:rPr>
          <w:rFonts w:hint="eastAsia" w:asciiTheme="minorEastAsia" w:hAnsiTheme="minorEastAsia"/>
          <w:szCs w:val="21"/>
          <w:lang w:val="en-US" w:eastAsia="zh-CN"/>
        </w:rPr>
        <w:t>2.学生通过回答对不同玻璃仪器清洗的方法进一步巩固所学知识。</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四</w:t>
      </w:r>
      <w:r>
        <w:rPr>
          <w:rFonts w:hint="eastAsia" w:asciiTheme="minorEastAsia" w:hAnsiTheme="minorEastAsia"/>
          <w:b/>
          <w:szCs w:val="21"/>
        </w:rPr>
        <w:t>、归纳总结，深入理解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通过学生对本节课知识的总结与回顾，对本节课的知识进行系统的梳理。</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五</w:t>
      </w:r>
      <w:r>
        <w:rPr>
          <w:rFonts w:hint="eastAsia" w:asciiTheme="minorEastAsia" w:hAnsiTheme="minorEastAsia"/>
          <w:b/>
          <w:szCs w:val="21"/>
        </w:rPr>
        <w:t>、紧扣主题，扩展延伸</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hint="eastAsia" w:asciiTheme="minorEastAsia" w:hAnsiTheme="minorEastAsia"/>
          <w:szCs w:val="21"/>
          <w:lang w:eastAsia="zh-CN"/>
        </w:rPr>
        <w:t>将所学内容应用于实际生活中：观察生活中的玻璃仪器是如何清洗的？是否已经清洗干净了？</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color w:val="FF0000"/>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hint="eastAsia" w:asciiTheme="minorEastAsia" w:hAnsiTheme="minorEastAsia"/>
          <w:szCs w:val="21"/>
          <w:lang w:eastAsia="zh-CN"/>
        </w:rPr>
      </w:pPr>
      <w:r>
        <w:rPr>
          <w:rFonts w:hint="eastAsia" w:asciiTheme="minorEastAsia" w:hAnsiTheme="minorEastAsia"/>
          <w:szCs w:val="21"/>
          <w:lang w:eastAsia="zh-CN"/>
        </w:rPr>
        <w:t>洗涤仪器</w:t>
      </w:r>
    </w:p>
    <w:p>
      <w:pPr>
        <w:pBdr>
          <w:top w:val="single" w:color="auto" w:sz="4" w:space="0"/>
          <w:left w:val="single" w:color="auto" w:sz="4" w:space="0"/>
          <w:bottom w:val="single" w:color="auto" w:sz="4" w:space="0"/>
          <w:right w:val="single" w:color="auto" w:sz="4" w:space="0"/>
        </w:pBdr>
        <w:spacing w:line="360" w:lineRule="auto"/>
        <w:ind w:firstLine="420" w:firstLineChars="200"/>
        <w:jc w:val="both"/>
        <w:rPr>
          <w:rFonts w:hint="eastAsia" w:ascii="宋体" w:hAnsi="宋体" w:eastAsia="宋体" w:cs="宋体"/>
          <w:szCs w:val="21"/>
          <w:lang w:eastAsia="zh-CN"/>
        </w:rPr>
      </w:pPr>
      <w:r>
        <w:rPr>
          <w:rFonts w:hint="eastAsia" w:asciiTheme="minorEastAsia" w:hAnsiTheme="minorEastAsia"/>
          <w:szCs w:val="21"/>
          <w:lang w:eastAsia="zh-CN"/>
        </w:rPr>
        <w:t>清</w:t>
      </w:r>
      <w:r>
        <w:rPr>
          <w:rFonts w:hint="eastAsia" w:asciiTheme="minorEastAsia" w:hAnsiTheme="minorEastAsia"/>
          <w:szCs w:val="21"/>
          <w:lang w:val="en-US" w:eastAsia="zh-CN"/>
        </w:rPr>
        <w:t xml:space="preserve">    </w:t>
      </w:r>
      <w:r>
        <w:rPr>
          <w:rFonts w:hint="eastAsia" w:asciiTheme="minorEastAsia" w:hAnsiTheme="minorEastAsia"/>
          <w:szCs w:val="21"/>
          <w:lang w:eastAsia="zh-CN"/>
        </w:rPr>
        <w:t>洗：倒掉废液</w:t>
      </w:r>
      <w:r>
        <w:rPr>
          <w:rFonts w:hint="eastAsia" w:ascii="宋体" w:hAnsi="宋体" w:eastAsia="宋体" w:cs="宋体"/>
          <w:szCs w:val="21"/>
          <w:lang w:eastAsia="zh-CN"/>
        </w:rPr>
        <w:t>→</w:t>
      </w:r>
      <w:r>
        <w:rPr>
          <w:rFonts w:hint="eastAsia" w:asciiTheme="minorEastAsia" w:hAnsiTheme="minorEastAsia" w:cstheme="minorEastAsia"/>
          <w:szCs w:val="21"/>
          <w:lang w:eastAsia="zh-CN"/>
        </w:rPr>
        <w:t>加入清水</w:t>
      </w:r>
      <w:r>
        <w:rPr>
          <w:rFonts w:hint="eastAsia" w:ascii="宋体" w:hAnsi="宋体" w:eastAsia="宋体" w:cs="宋体"/>
          <w:szCs w:val="21"/>
          <w:lang w:eastAsia="zh-CN"/>
        </w:rPr>
        <w:t>→振荡→加入清水→振荡</w:t>
      </w:r>
    </w:p>
    <w:p>
      <w:pPr>
        <w:pBdr>
          <w:top w:val="single" w:color="auto" w:sz="4" w:space="0"/>
          <w:left w:val="single" w:color="auto" w:sz="4" w:space="0"/>
          <w:bottom w:val="single" w:color="auto" w:sz="4" w:space="0"/>
          <w:right w:val="single" w:color="auto" w:sz="4" w:space="0"/>
        </w:pBdr>
        <w:spacing w:line="360" w:lineRule="auto"/>
        <w:ind w:firstLine="1470" w:firstLineChars="700"/>
        <w:jc w:val="both"/>
        <w:rPr>
          <w:rFonts w:hint="eastAsia" w:ascii="宋体" w:hAnsi="宋体" w:eastAsia="宋体" w:cs="宋体"/>
          <w:szCs w:val="21"/>
          <w:lang w:val="en-US" w:eastAsia="zh-CN"/>
        </w:rPr>
      </w:pPr>
      <w:r>
        <w:rPr>
          <w:rFonts w:hint="eastAsia" w:ascii="宋体" w:hAnsi="宋体" w:eastAsia="宋体" w:cs="宋体"/>
          <w:szCs w:val="21"/>
          <w:lang w:eastAsia="zh-CN"/>
        </w:rPr>
        <w:t>附着不易清洗物质：试管刷（转动</w:t>
      </w:r>
      <w:r>
        <w:rPr>
          <w:rFonts w:hint="eastAsia" w:ascii="宋体" w:hAnsi="宋体" w:eastAsia="宋体" w:cs="宋体"/>
          <w:szCs w:val="21"/>
          <w:lang w:val="en-US" w:eastAsia="zh-CN"/>
        </w:rPr>
        <w:t>/上下）</w:t>
      </w:r>
    </w:p>
    <w:p>
      <w:pPr>
        <w:pBdr>
          <w:top w:val="single" w:color="auto" w:sz="4" w:space="0"/>
          <w:left w:val="single" w:color="auto" w:sz="4" w:space="0"/>
          <w:bottom w:val="single" w:color="auto" w:sz="4" w:space="0"/>
          <w:right w:val="single" w:color="auto" w:sz="4" w:space="0"/>
        </w:pBdr>
        <w:spacing w:line="360" w:lineRule="auto"/>
        <w:jc w:val="both"/>
        <w:rPr>
          <w:rFonts w:hint="eastAsia" w:ascii="宋体" w:hAnsi="宋体" w:eastAsia="宋体" w:cs="宋体"/>
          <w:szCs w:val="21"/>
          <w:lang w:val="en-US" w:eastAsia="zh-CN"/>
        </w:rPr>
      </w:pPr>
      <w:r>
        <w:rPr>
          <w:rFonts w:hint="eastAsia" w:ascii="宋体" w:hAnsi="宋体" w:eastAsia="宋体" w:cs="宋体"/>
          <w:szCs w:val="21"/>
          <w:lang w:val="en-US" w:eastAsia="zh-CN"/>
        </w:rPr>
        <w:t xml:space="preserve">    清洁判断：水既不成滴，也不成股</w:t>
      </w:r>
    </w:p>
    <w:p>
      <w:pPr>
        <w:widowControl/>
        <w:spacing w:line="360" w:lineRule="auto"/>
        <w:jc w:val="center"/>
        <w:rPr>
          <w:rFonts w:asciiTheme="minorEastAsia" w:hAnsiTheme="minorEastAsia" w:cstheme="minorEastAsia"/>
          <w:bCs/>
          <w:szCs w:val="28"/>
        </w:rPr>
      </w:pPr>
    </w:p>
    <w:p>
      <w:pPr>
        <w:pStyle w:val="3"/>
        <w:bidi w:val="0"/>
        <w:spacing w:line="360" w:lineRule="auto"/>
        <w:jc w:val="center"/>
        <w:outlineLvl w:val="0"/>
        <w:rPr>
          <w:rFonts w:hint="default"/>
          <w:b/>
          <w:bCs/>
          <w:lang w:val="en-US" w:eastAsia="zh-CN"/>
        </w:rPr>
      </w:pPr>
      <w:bookmarkStart w:id="18" w:name="_Toc3763"/>
      <w:bookmarkStart w:id="19" w:name="_Toc17171"/>
      <w:r>
        <w:rPr>
          <w:rFonts w:hint="eastAsia"/>
          <w:b/>
          <w:bCs/>
          <w:lang w:val="en-US" w:eastAsia="zh-CN"/>
        </w:rPr>
        <w:t>第十篇  《氧气的物理性质》</w:t>
      </w:r>
      <w:bookmarkEnd w:id="18"/>
      <w:bookmarkEnd w:id="19"/>
    </w:p>
    <w:p>
      <w:pPr>
        <w:bidi w:val="0"/>
        <w:spacing w:line="360" w:lineRule="auto"/>
        <w:rPr>
          <w:rFonts w:hint="eastAsia"/>
        </w:rPr>
      </w:pPr>
    </w:p>
    <w:p>
      <w:pPr>
        <w:bidi w:val="0"/>
        <w:spacing w:line="360" w:lineRule="auto"/>
        <w:ind w:firstLine="420" w:firstLineChars="200"/>
      </w:pPr>
      <w:r>
        <w:rPr>
          <w:rFonts w:hint="eastAsia"/>
        </w:rPr>
        <w:t>1.题目：</w:t>
      </w:r>
      <w:r>
        <w:rPr>
          <w:rFonts w:hint="eastAsia"/>
          <w:lang w:eastAsia="zh-CN"/>
        </w:rPr>
        <w:t>九年级</w:t>
      </w:r>
      <w:r>
        <w:rPr>
          <w:rFonts w:hint="eastAsia"/>
        </w:rPr>
        <w:t>《</w:t>
      </w:r>
      <w:r>
        <w:rPr>
          <w:rFonts w:hint="eastAsia"/>
          <w:lang w:eastAsia="zh-CN"/>
        </w:rPr>
        <w:t>氧气的物理性质</w:t>
      </w:r>
      <w:r>
        <w:rPr>
          <w:rFonts w:hint="eastAsia"/>
        </w:rPr>
        <w:t>》片段教学</w:t>
      </w:r>
    </w:p>
    <w:p>
      <w:pPr>
        <w:spacing w:line="360" w:lineRule="auto"/>
        <w:ind w:firstLine="426"/>
      </w:pPr>
      <w:r>
        <w:rPr>
          <w:rFonts w:hint="eastAsia"/>
        </w:rPr>
        <w:t>2.内容：</w:t>
      </w:r>
    </w:p>
    <w:p>
      <w:pPr>
        <w:spacing w:line="360" w:lineRule="auto"/>
        <w:ind w:firstLine="426"/>
        <w:rPr>
          <w:rFonts w:asciiTheme="minorEastAsia" w:hAnsiTheme="minorEastAsia" w:cstheme="minorEastAsia"/>
          <w:bCs/>
          <w:sz w:val="28"/>
          <w:szCs w:val="28"/>
        </w:rPr>
      </w:pPr>
      <w:r>
        <w:drawing>
          <wp:inline distT="0" distB="0" distL="114300" distR="114300">
            <wp:extent cx="5071745" cy="1717040"/>
            <wp:effectExtent l="0" t="0" r="14605" b="1651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23"/>
                    <a:stretch>
                      <a:fillRect/>
                    </a:stretch>
                  </pic:blipFill>
                  <pic:spPr>
                    <a:xfrm>
                      <a:off x="0" y="0"/>
                      <a:ext cx="5071745" cy="1717040"/>
                    </a:xfrm>
                    <a:prstGeom prst="rect">
                      <a:avLst/>
                    </a:prstGeom>
                    <a:noFill/>
                    <a:ln>
                      <a:noFill/>
                    </a:ln>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w:t>
      </w:r>
      <w:r>
        <w:rPr>
          <w:rFonts w:hint="eastAsia"/>
          <w:lang w:eastAsia="zh-CN"/>
        </w:rPr>
        <w:t>试讲过程中注意对于学生的引导</w:t>
      </w:r>
      <w:r>
        <w:rPr>
          <w:rFonts w:hint="eastAsia"/>
        </w:rPr>
        <w:t>；</w:t>
      </w:r>
    </w:p>
    <w:p>
      <w:pPr>
        <w:spacing w:line="360" w:lineRule="auto"/>
        <w:ind w:firstLine="426"/>
      </w:pPr>
      <w:r>
        <w:rPr>
          <w:rFonts w:hint="eastAsia"/>
        </w:rPr>
        <w:t>（3）配合教学内容适当板书。</w:t>
      </w:r>
    </w:p>
    <w:p>
      <w:pPr>
        <w:widowControl/>
        <w:spacing w:line="360" w:lineRule="auto"/>
        <w:jc w:val="left"/>
        <w:rPr>
          <w:rFonts w:asciiTheme="minorEastAsia" w:hAnsiTheme="minorEastAsia" w:cstheme="minorEastAsia"/>
          <w:bCs/>
          <w:sz w:val="28"/>
          <w:szCs w:val="28"/>
        </w:rPr>
      </w:pPr>
      <w:r>
        <w:rPr>
          <w:rFonts w:asciiTheme="minorEastAsia" w:hAnsiTheme="minorEastAsia" w:cstheme="minorEastAsia"/>
          <w:bCs/>
          <w:sz w:val="28"/>
          <w:szCs w:val="28"/>
        </w:rPr>
        <w:br w:type="page"/>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lang w:eastAsia="zh-CN"/>
        </w:rPr>
        <w:t>游戏</w:t>
      </w:r>
      <w:r>
        <w:rPr>
          <w:rFonts w:hint="eastAsia" w:asciiTheme="minorEastAsia" w:hAnsiTheme="minorEastAsia"/>
          <w:b/>
          <w:szCs w:val="21"/>
        </w:rPr>
        <w:t>导入，激发情感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asciiTheme="minorEastAsia" w:hAnsiTheme="minorEastAsia"/>
          <w:szCs w:val="21"/>
        </w:rPr>
        <w:t>1.</w:t>
      </w:r>
      <w:r>
        <w:rPr>
          <w:rFonts w:hint="eastAsia" w:asciiTheme="minorEastAsia" w:hAnsiTheme="minorEastAsia"/>
          <w:szCs w:val="21"/>
        </w:rPr>
        <w:t>教师</w:t>
      </w:r>
      <w:r>
        <w:rPr>
          <w:rFonts w:hint="eastAsia" w:asciiTheme="minorEastAsia" w:hAnsiTheme="minorEastAsia"/>
          <w:szCs w:val="21"/>
          <w:lang w:eastAsia="zh-CN"/>
        </w:rPr>
        <w:t>通过“呼吸、憋气”的游戏，同时提出问题：你们知道这是什么气体在帮助我们呼吸吗？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szCs w:val="21"/>
          <w:lang w:val="en-US" w:eastAsia="zh-CN"/>
        </w:rPr>
      </w:pPr>
      <w:r>
        <w:rPr>
          <w:rFonts w:hint="eastAsia" w:asciiTheme="minorEastAsia" w:hAnsiTheme="minorEastAsia"/>
          <w:szCs w:val="21"/>
          <w:lang w:val="en-US" w:eastAsia="zh-CN"/>
        </w:rPr>
        <w:t>2.学生讨论之后得出气体为：氧气。从而引出本节课主题。</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rPr>
        <w:t>实验探究，讲授新课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lang w:eastAsia="zh-CN"/>
        </w:rPr>
        <w:t>教师让学生观察空气的状态，并展示集气瓶中的氧气，让学生观察氧气的颜色、状态。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2.学生通过观察集气瓶中的氧气，得出氧气具有：无色、无味、气态的物理性质。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3.教师展示水中游动的鱼的图片，请学生思考，氧气可以溶于水吗？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4.学生通过对图片的分析，以及对比人在水中的状态。得出：氧气不易溶于水的特征。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5.教师通过展示相关资料卡片，引导学生发现氧气的密度比空气的密度大。</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szCs w:val="21"/>
          <w:lang w:val="en-US" w:eastAsia="zh-CN"/>
        </w:rPr>
      </w:pPr>
      <w:r>
        <w:rPr>
          <w:rFonts w:hint="eastAsia" w:asciiTheme="minorEastAsia" w:hAnsiTheme="minorEastAsia"/>
          <w:szCs w:val="21"/>
          <w:lang w:val="en-US" w:eastAsia="zh-CN"/>
        </w:rPr>
        <w:t>6.教师通过图片展示不同状态的氧气。学生通过总结分析得出氧气具有三种状态。</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三</w:t>
      </w:r>
      <w:r>
        <w:rPr>
          <w:rFonts w:hint="eastAsia" w:asciiTheme="minorEastAsia" w:hAnsiTheme="minorEastAsia"/>
          <w:b/>
          <w:szCs w:val="21"/>
        </w:rPr>
        <w:t>、习题拓展，巩固新知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通过多媒体的展示习题，将学生本节课学习到的知识进行深化。</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四</w:t>
      </w:r>
      <w:r>
        <w:rPr>
          <w:rFonts w:hint="eastAsia" w:asciiTheme="minorEastAsia" w:hAnsiTheme="minorEastAsia"/>
          <w:b/>
          <w:szCs w:val="21"/>
        </w:rPr>
        <w:t>、归纳总结，深入理解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由学生总结本堂课的收获，教师对学生的课堂表现予以肯定，并做情感态度的升华。</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lang w:eastAsia="zh-CN"/>
        </w:rPr>
        <w:t>五</w:t>
      </w:r>
      <w:r>
        <w:rPr>
          <w:rFonts w:hint="eastAsia" w:asciiTheme="minorEastAsia" w:hAnsiTheme="minorEastAsia"/>
          <w:b/>
          <w:szCs w:val="21"/>
        </w:rPr>
        <w:t>、紧扣主题，扩展延伸</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hint="eastAsia" w:asciiTheme="minorEastAsia" w:hAnsiTheme="minorEastAsia"/>
          <w:szCs w:val="21"/>
          <w:lang w:eastAsia="zh-CN"/>
        </w:rPr>
        <w:t>请学生课下查阅资料，了解常见溶质处于饱和溶液状态时的溶质质量。</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color w:val="FF0000"/>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hint="eastAsia" w:asciiTheme="minorEastAsia" w:hAnsiTheme="minorEastAsia"/>
          <w:szCs w:val="21"/>
          <w:lang w:eastAsia="zh-CN"/>
        </w:rPr>
      </w:pPr>
      <w:r>
        <w:rPr>
          <w:rFonts w:hint="eastAsia" w:asciiTheme="minorEastAsia" w:hAnsiTheme="minorEastAsia"/>
          <w:szCs w:val="21"/>
          <w:lang w:eastAsia="zh-CN"/>
        </w:rPr>
        <w:t>氧气的物理性质</w:t>
      </w:r>
    </w:p>
    <w:p>
      <w:pPr>
        <w:pBdr>
          <w:top w:val="single" w:color="auto" w:sz="4" w:space="0"/>
          <w:left w:val="single" w:color="auto" w:sz="4" w:space="0"/>
          <w:bottom w:val="single" w:color="auto" w:sz="4" w:space="0"/>
          <w:right w:val="single" w:color="auto" w:sz="4" w:space="0"/>
        </w:pBdr>
        <w:spacing w:line="360" w:lineRule="auto"/>
        <w:ind w:firstLine="420" w:firstLineChars="0"/>
        <w:jc w:val="both"/>
        <w:rPr>
          <w:rFonts w:hint="eastAsia" w:asciiTheme="minorEastAsia" w:hAnsiTheme="minorEastAsia"/>
          <w:szCs w:val="21"/>
          <w:lang w:val="en-US" w:eastAsia="zh-CN"/>
        </w:rPr>
      </w:pPr>
      <w:r>
        <w:rPr>
          <w:rFonts w:hint="eastAsia" w:asciiTheme="minorEastAsia" w:hAnsiTheme="minorEastAsia"/>
          <w:szCs w:val="21"/>
          <w:lang w:val="en-US" w:eastAsia="zh-CN"/>
        </w:rPr>
        <w:t>氧气物理性质：</w:t>
      </w:r>
    </w:p>
    <w:p>
      <w:pPr>
        <w:pBdr>
          <w:top w:val="single" w:color="auto" w:sz="4" w:space="0"/>
          <w:left w:val="single" w:color="auto" w:sz="4" w:space="0"/>
          <w:bottom w:val="single" w:color="auto" w:sz="4" w:space="0"/>
          <w:right w:val="single" w:color="auto" w:sz="4" w:space="0"/>
        </w:pBdr>
        <w:spacing w:line="360" w:lineRule="auto"/>
        <w:ind w:firstLine="420" w:firstLineChars="0"/>
        <w:jc w:val="both"/>
        <w:rPr>
          <w:rFonts w:hint="default" w:asciiTheme="minorEastAsia" w:hAnsiTheme="minorEastAsia"/>
          <w:szCs w:val="21"/>
          <w:lang w:val="en-US" w:eastAsia="zh-CN"/>
        </w:rPr>
      </w:pPr>
      <w:r>
        <w:rPr>
          <w:rFonts w:hint="eastAsia" w:asciiTheme="minorEastAsia" w:hAnsiTheme="minorEastAsia"/>
          <w:szCs w:val="21"/>
          <w:lang w:val="en-US" w:eastAsia="zh-CN"/>
        </w:rPr>
        <w:t>无色无味的气体、密度略大于空气、不易溶于水。</w:t>
      </w:r>
    </w:p>
    <w:p>
      <w:pPr>
        <w:widowControl/>
        <w:spacing w:line="360" w:lineRule="auto"/>
        <w:jc w:val="center"/>
        <w:rPr>
          <w:rFonts w:asciiTheme="minorEastAsia" w:hAnsiTheme="minorEastAsia" w:cstheme="minorEastAsia"/>
          <w:bCs/>
          <w:szCs w:val="28"/>
        </w:rPr>
      </w:pPr>
    </w:p>
    <w:p>
      <w:pPr>
        <w:spacing w:line="360" w:lineRule="auto"/>
        <w:rPr>
          <w:rFonts w:hint="default"/>
          <w:lang w:val="en-US" w:eastAsia="zh-CN"/>
        </w:rPr>
      </w:pPr>
    </w:p>
    <w:p>
      <w:pPr>
        <w:spacing w:line="360" w:lineRule="auto"/>
      </w:pPr>
    </w:p>
    <w:sectPr>
      <w:footerReference r:id="rId7" w:type="default"/>
      <w:pgSz w:w="11906" w:h="16838"/>
      <w:pgMar w:top="1440" w:right="1800" w:bottom="1440" w:left="1800" w:header="851" w:footer="992" w:gutter="0"/>
      <w:pgNumType w:fmt="numberInDash"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隶书">
    <w:altName w:val="微软雅黑"/>
    <w:panose1 w:val="02010509060101010101"/>
    <w:charset w:val="86"/>
    <w:family w:val="modern"/>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 w:name="方正兰亭中黑_GBK">
    <w:panose1 w:val="02000000000000000000"/>
    <w:charset w:val="86"/>
    <w:family w:val="auto"/>
    <w:pitch w:val="default"/>
    <w:sig w:usb0="800002BF" w:usb1="38CF7CFA" w:usb2="00082016" w:usb3="00000000" w:csb0="00040000"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Lines="0" w:afterLines="0"/>
      <w:jc w:val="center"/>
      <w:rPr>
        <w:rFonts w:hint="default"/>
        <w:sz w:val="21"/>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rFonts w:hint="eastAsia" w:ascii="方正兰亭中黑_GBK" w:hAnsi="方正兰亭中黑_GBK" w:eastAsia="方正兰亭中黑_GBK" w:cs="方正兰亭中黑_GBK"/>
        <w:b w:val="0"/>
        <w:bCs w:val="0"/>
        <w:sz w:val="18"/>
      </w:rPr>
      <w:drawing>
        <wp:anchor distT="0" distB="0" distL="114300" distR="114300" simplePos="0" relativeHeight="252034048"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13"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WordPictureWatermark15956" descr="水印"/>
                  <pic:cNvPicPr>
                    <a:picLocks noChangeAspect="1"/>
                  </pic:cNvPicPr>
                </pic:nvPicPr>
                <pic:blipFill>
                  <a:blip r:embed="rId1">
                    <a:lum bright="69998" contrast="-70001"/>
                  </a:blip>
                  <a:stretch>
                    <a:fillRect/>
                  </a:stretch>
                </pic:blipFill>
                <pic:spPr>
                  <a:xfrm>
                    <a:off x="0" y="0"/>
                    <a:ext cx="5274310" cy="3846195"/>
                  </a:xfrm>
                  <a:prstGeom prst="rect">
                    <a:avLst/>
                  </a:prstGeom>
                  <a:noFill/>
                  <a:ln w="9525">
                    <a:noFill/>
                  </a:ln>
                </pic:spPr>
              </pic:pic>
            </a:graphicData>
          </a:graphic>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rPr>
        <w:szCs w:val="21"/>
      </w:rPr>
    </w:pPr>
    <w:r>
      <w:rPr>
        <w:rFonts w:hint="eastAsia" w:ascii="方正兰亭中黑_GBK" w:hAnsi="方正兰亭中黑_GBK" w:eastAsia="方正兰亭中黑_GBK" w:cs="方正兰亭中黑_GBK"/>
        <w:b w:val="0"/>
        <w:bCs w:val="0"/>
        <w:sz w:val="18"/>
      </w:rPr>
      <w:drawing>
        <wp:anchor distT="0" distB="0" distL="114300" distR="114300" simplePos="0" relativeHeight="252410880"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14"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WordPictureWatermark15956" descr="水印"/>
                  <pic:cNvPicPr>
                    <a:picLocks noChangeAspect="1"/>
                  </pic:cNvPicPr>
                </pic:nvPicPr>
                <pic:blipFill>
                  <a:blip r:embed="rId1">
                    <a:lum bright="69998" contrast="-70001"/>
                  </a:blip>
                  <a:stretch>
                    <a:fillRect/>
                  </a:stretch>
                </pic:blipFill>
                <pic:spPr>
                  <a:xfrm>
                    <a:off x="0" y="0"/>
                    <a:ext cx="5274310" cy="3846195"/>
                  </a:xfrm>
                  <a:prstGeom prst="rect">
                    <a:avLst/>
                  </a:prstGeom>
                  <a:noFill/>
                  <a:ln w="9525">
                    <a:noFill/>
                  </a:ln>
                </pic:spPr>
              </pic:pic>
            </a:graphicData>
          </a:graphic>
        </wp:anchor>
      </w:drawing>
    </w:r>
    <w:r>
      <w:rPr>
        <w:sz w:val="21"/>
      </w:rPr>
      <mc:AlternateContent>
        <mc:Choice Requires="wps">
          <w:drawing>
            <wp:anchor distT="0" distB="0" distL="114300" distR="114300" simplePos="0" relativeHeight="251844608" behindDoc="0" locked="0" layoutInCell="1" allowOverlap="1">
              <wp:simplePos x="0" y="0"/>
              <wp:positionH relativeFrom="margin">
                <wp:posOffset>2533650</wp:posOffset>
              </wp:positionH>
              <wp:positionV relativeFrom="paragraph">
                <wp:posOffset>76200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199.5pt;margin-top:6pt;height:144pt;width:144pt;mso-position-horizontal-relative:margin;mso-wrap-style:none;z-index:251844608;mso-width-relative:page;mso-height-relative:page;" filled="f" stroked="f" coordsize="21600,21600" o:gfxdata="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JTj8ztYAAAAKAQAADwAAAAAAAAAB&#10;ACAAAAAiAAAAZHJzL2Rvd25yZXYueG1sUEsBAhQAFAAAAAgAh07iQM9tdHoSAgAAFQQAAA4AAAAA&#10;AAAAAQAgAAAAJQEAAGRycy9lMm9Eb2MueG1sUEsFBgAAAAAGAAYAWQEAAKkFAAAAAA==&#10;">
              <v:fill on="f" focussize="0,0"/>
              <v:stroke on="f" weight="0.5pt"/>
              <v:imagedata o:title=""/>
              <o:lock v:ext="edit" aspectratio="f"/>
              <v:textbox inset="0mm,0mm,0mm,0mm" style="mso-fit-shape-to-text:t;">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bottom w:val="single" w:color="auto" w:sz="4" w:space="1"/>
      </w:pBdr>
      <w:jc w:val="left"/>
      <w:rPr>
        <w:rFonts w:hint="default"/>
        <w:sz w:val="18"/>
      </w:rPr>
    </w:pPr>
    <w:r>
      <w:rPr>
        <w:rFonts w:ascii="Cambria" w:hAnsi="Cambria"/>
        <w:sz w:val="32"/>
        <w:szCs w:val="32"/>
        <w:lang w:val="en-US"/>
      </w:rPr>
      <w:drawing>
        <wp:inline distT="0" distB="0" distL="0" distR="0">
          <wp:extent cx="958215" cy="219710"/>
          <wp:effectExtent l="0" t="0" r="13335" b="8890"/>
          <wp:docPr id="7" name="图片 7"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lang w:val="en-US" w:eastAsia="zh-CN"/>
      </w:rPr>
      <w:t xml:space="preserve">                         </w:t>
    </w:r>
    <w:r>
      <w:rPr>
        <w:rFonts w:hint="eastAsia" w:ascii="隶书" w:hAnsi="楷体" w:eastAsia="隶书"/>
        <w:b/>
        <w:bCs/>
        <w:sz w:val="24"/>
        <w:szCs w:val="36"/>
      </w:rPr>
      <w:t>乘华图翅膀   圆教师梦想</w:t>
    </w:r>
    <w:r>
      <w:rPr>
        <w:rFonts w:hint="eastAsia" w:ascii="隶书" w:hAnsi="楷体" w:eastAsia="隶书"/>
        <w:b/>
        <w:bCs/>
        <w:sz w:val="24"/>
        <w:szCs w:val="36"/>
        <w:lang w:val="en-US" w:eastAsia="zh-CN"/>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bottom w:val="single" w:color="auto" w:sz="4" w:space="1"/>
      </w:pBdr>
      <w:jc w:val="left"/>
      <w:rPr>
        <w:rFonts w:hint="default"/>
        <w:sz w:val="18"/>
      </w:rPr>
    </w:pPr>
    <w:r>
      <w:rPr>
        <w:rFonts w:ascii="Cambria" w:hAnsi="Cambria"/>
        <w:sz w:val="32"/>
        <w:szCs w:val="32"/>
        <w:lang w:val="en-US"/>
      </w:rPr>
      <w:drawing>
        <wp:inline distT="0" distB="0" distL="0" distR="0">
          <wp:extent cx="958215" cy="219710"/>
          <wp:effectExtent l="0" t="0" r="13335" b="8890"/>
          <wp:docPr id="2" name="图片 2"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lang w:val="en-US" w:eastAsia="zh-CN"/>
      </w:rPr>
      <w:t xml:space="preserve">                         </w:t>
    </w:r>
    <w:r>
      <w:rPr>
        <w:rFonts w:hint="eastAsia" w:ascii="隶书" w:hAnsi="楷体" w:eastAsia="隶书"/>
        <w:b/>
        <w:bCs/>
        <w:sz w:val="24"/>
        <w:szCs w:val="36"/>
      </w:rPr>
      <w:t>乘华图翅膀   圆教师梦想</w:t>
    </w:r>
    <w:r>
      <w:rPr>
        <w:rFonts w:hint="eastAsia" w:ascii="隶书" w:hAnsi="楷体" w:eastAsia="隶书"/>
        <w:b/>
        <w:bCs/>
        <w:sz w:val="24"/>
        <w:szCs w:val="36"/>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89D3423"/>
    <w:multiLevelType w:val="multilevel"/>
    <w:tmpl w:val="889D3423"/>
    <w:lvl w:ilvl="0" w:tentative="0">
      <w:start w:val="5"/>
      <w:numFmt w:val="chineseCounting"/>
      <w:suff w:val="nothing"/>
      <w:lvlText w:val="%1、"/>
      <w:lvlJc w:val="left"/>
      <w:rPr>
        <w:rFonts w:hint="eastAsia"/>
      </w:rPr>
    </w:lvl>
    <w:lvl w:ilvl="1" w:tentative="0">
      <w:start w:val="1"/>
      <w:numFmt w:val="decimal"/>
      <w:lvlText w:val=""/>
      <w:lvlJc w:val="left"/>
    </w:lvl>
    <w:lvl w:ilvl="2" w:tentative="0">
      <w:start w:val="1"/>
      <w:numFmt w:val="decimal"/>
      <w:lvlText w:val=""/>
      <w:lvlJc w:val="left"/>
    </w:lvl>
    <w:lvl w:ilvl="3" w:tentative="0">
      <w:start w:val="1"/>
      <w:numFmt w:val="decimal"/>
      <w:lvlText w:val=""/>
      <w:lvlJc w:val="left"/>
    </w:lvl>
    <w:lvl w:ilvl="4" w:tentative="0">
      <w:start w:val="1"/>
      <w:numFmt w:val="decimal"/>
      <w:lvlText w:val=""/>
      <w:lvlJc w:val="left"/>
    </w:lvl>
    <w:lvl w:ilvl="5" w:tentative="0">
      <w:start w:val="1"/>
      <w:numFmt w:val="decimal"/>
      <w:lvlText w:val=""/>
      <w:lvlJc w:val="left"/>
    </w:lvl>
    <w:lvl w:ilvl="6" w:tentative="0">
      <w:start w:val="1"/>
      <w:numFmt w:val="decimal"/>
      <w:lvlText w:val=""/>
      <w:lvlJc w:val="left"/>
    </w:lvl>
    <w:lvl w:ilvl="7" w:tentative="0">
      <w:start w:val="1"/>
      <w:numFmt w:val="decimal"/>
      <w:lvlText w:val=""/>
      <w:lvlJc w:val="left"/>
    </w:lvl>
    <w:lvl w:ilvl="8" w:tentative="0">
      <w:start w:val="1"/>
      <w:numFmt w:val="decimal"/>
      <w:lvlText w:val=""/>
      <w:lvlJc w:val="left"/>
    </w:lvl>
  </w:abstractNum>
  <w:abstractNum w:abstractNumId="1">
    <w:nsid w:val="914831BF"/>
    <w:multiLevelType w:val="singleLevel"/>
    <w:tmpl w:val="914831BF"/>
    <w:lvl w:ilvl="0" w:tentative="0">
      <w:start w:val="1"/>
      <w:numFmt w:val="decimal"/>
      <w:lvlText w:val="%1."/>
      <w:lvlJc w:val="left"/>
      <w:pPr>
        <w:tabs>
          <w:tab w:val="left" w:pos="312"/>
        </w:tabs>
      </w:pPr>
    </w:lvl>
  </w:abstractNum>
  <w:abstractNum w:abstractNumId="2">
    <w:nsid w:val="04702C72"/>
    <w:multiLevelType w:val="singleLevel"/>
    <w:tmpl w:val="04702C72"/>
    <w:lvl w:ilvl="0" w:tentative="0">
      <w:start w:val="1"/>
      <w:numFmt w:val="decimal"/>
      <w:lvlText w:val="%1."/>
      <w:lvlJc w:val="left"/>
      <w:pPr>
        <w:tabs>
          <w:tab w:val="left" w:pos="312"/>
        </w:tabs>
      </w:pPr>
    </w:lvl>
  </w:abstractNum>
  <w:abstractNum w:abstractNumId="3">
    <w:nsid w:val="2DC16B71"/>
    <w:multiLevelType w:val="singleLevel"/>
    <w:tmpl w:val="2DC16B71"/>
    <w:lvl w:ilvl="0" w:tentative="0">
      <w:start w:val="1"/>
      <w:numFmt w:val="decimal"/>
      <w:lvlText w:val="%1."/>
      <w:lvlJc w:val="left"/>
      <w:pPr>
        <w:tabs>
          <w:tab w:val="left" w:pos="312"/>
        </w:tabs>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E4F0550"/>
    <w:rsid w:val="023B5329"/>
    <w:rsid w:val="05A86ACD"/>
    <w:rsid w:val="0B0A43F0"/>
    <w:rsid w:val="0C3F718E"/>
    <w:rsid w:val="122D366A"/>
    <w:rsid w:val="1A9A14CF"/>
    <w:rsid w:val="1B1068A6"/>
    <w:rsid w:val="1B341814"/>
    <w:rsid w:val="1F674A92"/>
    <w:rsid w:val="24F83BF0"/>
    <w:rsid w:val="26733D4D"/>
    <w:rsid w:val="27880E34"/>
    <w:rsid w:val="29DB501A"/>
    <w:rsid w:val="2DA24C9E"/>
    <w:rsid w:val="364C1C02"/>
    <w:rsid w:val="394934EA"/>
    <w:rsid w:val="3F4326FE"/>
    <w:rsid w:val="40686E37"/>
    <w:rsid w:val="45432094"/>
    <w:rsid w:val="49C7650E"/>
    <w:rsid w:val="4BB27F2C"/>
    <w:rsid w:val="4F397C2A"/>
    <w:rsid w:val="568A10D8"/>
    <w:rsid w:val="58762115"/>
    <w:rsid w:val="5E4F0550"/>
    <w:rsid w:val="68DF1928"/>
    <w:rsid w:val="6AED415A"/>
    <w:rsid w:val="6B040142"/>
    <w:rsid w:val="6B4660D7"/>
    <w:rsid w:val="6C4C4EC6"/>
    <w:rsid w:val="6FC14ECE"/>
    <w:rsid w:val="73333828"/>
    <w:rsid w:val="7B2249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14"/>
    <w:qFormat/>
    <w:uiPriority w:val="0"/>
    <w:pPr>
      <w:keepNext/>
      <w:keepLines/>
      <w:spacing w:before="340" w:after="330"/>
      <w:jc w:val="center"/>
      <w:outlineLvl w:val="0"/>
    </w:pPr>
    <w:rPr>
      <w:rFonts w:ascii="黑体" w:hAnsi="黑体" w:eastAsia="黑体" w:cs="Calibri"/>
      <w:b/>
      <w:kern w:val="44"/>
      <w:sz w:val="30"/>
      <w:szCs w:val="36"/>
    </w:rPr>
  </w:style>
  <w:style w:type="paragraph" w:styleId="3">
    <w:name w:val="heading 2"/>
    <w:basedOn w:val="1"/>
    <w:next w:val="1"/>
    <w:semiHidden/>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3"/>
    <w:semiHidden/>
    <w:unhideWhenUsed/>
    <w:qFormat/>
    <w:uiPriority w:val="0"/>
    <w:pPr>
      <w:keepNext/>
      <w:keepLines/>
      <w:spacing w:before="260" w:after="260"/>
      <w:jc w:val="center"/>
      <w:outlineLvl w:val="2"/>
    </w:pPr>
    <w:rPr>
      <w:rFonts w:ascii="Calibri" w:hAnsi="Calibri" w:eastAsia="宋体" w:cs="Calibri"/>
      <w:b/>
      <w:bCs/>
      <w:sz w:val="30"/>
      <w:szCs w:val="28"/>
    </w:rPr>
  </w:style>
  <w:style w:type="character" w:default="1" w:styleId="12">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toc 1"/>
    <w:basedOn w:val="1"/>
    <w:next w:val="1"/>
    <w:qFormat/>
    <w:uiPriority w:val="0"/>
    <w:rPr>
      <w:rFonts w:ascii="Calibri" w:hAnsi="Calibri" w:eastAsia="宋体" w:cs="Times New Roman"/>
      <w:szCs w:val="22"/>
    </w:rPr>
  </w:style>
  <w:style w:type="paragraph" w:styleId="8">
    <w:name w:val="toc 2"/>
    <w:basedOn w:val="1"/>
    <w:next w:val="1"/>
    <w:qFormat/>
    <w:uiPriority w:val="0"/>
    <w:pPr>
      <w:widowControl/>
      <w:spacing w:after="100" w:line="259" w:lineRule="auto"/>
      <w:ind w:left="220"/>
      <w:jc w:val="left"/>
    </w:pPr>
    <w:rPr>
      <w:rFonts w:cs="Times New Roman"/>
      <w:kern w:val="0"/>
      <w:sz w:val="22"/>
      <w:szCs w:val="22"/>
    </w:rPr>
  </w:style>
  <w:style w:type="paragraph" w:styleId="9">
    <w:name w:val="Normal (Web)"/>
    <w:basedOn w:val="1"/>
    <w:qFormat/>
    <w:uiPriority w:val="0"/>
    <w:pPr>
      <w:spacing w:before="0" w:beforeAutospacing="1" w:after="0" w:afterAutospacing="1"/>
      <w:ind w:left="0" w:right="0"/>
      <w:jc w:val="left"/>
    </w:pPr>
    <w:rPr>
      <w:kern w:val="0"/>
      <w:sz w:val="24"/>
      <w:lang w:val="en-US" w:eastAsia="zh-CN" w:bidi="ar"/>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3">
    <w:name w:val="标题 3 字符"/>
    <w:basedOn w:val="12"/>
    <w:link w:val="4"/>
    <w:qFormat/>
    <w:uiPriority w:val="0"/>
    <w:rPr>
      <w:rFonts w:ascii="Calibri" w:hAnsi="Calibri" w:eastAsia="宋体" w:cs="Calibri"/>
      <w:b/>
      <w:bCs/>
      <w:sz w:val="30"/>
      <w:szCs w:val="28"/>
    </w:rPr>
  </w:style>
  <w:style w:type="character" w:customStyle="1" w:styleId="14">
    <w:name w:val="标题 1 字符"/>
    <w:basedOn w:val="12"/>
    <w:link w:val="2"/>
    <w:qFormat/>
    <w:uiPriority w:val="0"/>
    <w:rPr>
      <w:rFonts w:ascii="黑体" w:hAnsi="黑体" w:eastAsia="黑体" w:cs="Calibri"/>
      <w:b/>
      <w:kern w:val="44"/>
      <w:sz w:val="30"/>
      <w:szCs w:val="36"/>
    </w:rPr>
  </w:style>
  <w:style w:type="paragraph" w:customStyle="1" w:styleId="15">
    <w:name w:val="WPSOffice手动目录 1"/>
    <w:qFormat/>
    <w:uiPriority w:val="0"/>
    <w:pPr>
      <w:ind w:leftChars="0"/>
    </w:pPr>
    <w:rPr>
      <w:rFonts w:asciiTheme="minorHAnsi" w:hAnsiTheme="minorHAnsi" w:eastAsiaTheme="minorEastAsia" w:cstheme="minorBidi"/>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个人简历"/>
      <sectRole val="1"/>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Manager>Abu设计</Manager>
  <Company>Abu设计</Company>
  <Pages>24</Pages>
  <Words>8068</Words>
  <Characters>8279</Characters>
  <Lines>0</Lines>
  <Paragraphs>0</Paragraphs>
  <TotalTime>1</TotalTime>
  <ScaleCrop>false</ScaleCrop>
  <LinksUpToDate>false</LinksUpToDate>
  <CharactersWithSpaces>8444</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信纸</cp:category>
  <dcterms:created xsi:type="dcterms:W3CDTF">2018-02-20T15:36:00Z</dcterms:created>
  <dc:creator>Abu设计</dc:creator>
  <dc:description>更多Abu设计的信纸请访问
http://chn.docer.com/works?userid=415014680
谢谢支持</dc:description>
  <cp:keywords>信纸 信笺背景</cp:keywords>
  <cp:lastModifiedBy>iSouler</cp:lastModifiedBy>
  <dcterms:modified xsi:type="dcterms:W3CDTF">2020-10-09T09:33:32Z</dcterms:modified>
  <dc:subject>信纸</dc:subject>
  <dc:title>信纸-Abu设计</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