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B9" w:rsidRDefault="00BF51B9" w:rsidP="00BF51B9">
      <w:pPr>
        <w:widowControl/>
        <w:spacing w:line="600" w:lineRule="exact"/>
        <w:jc w:val="center"/>
        <w:textAlignment w:val="center"/>
        <w:rPr>
          <w:rFonts w:ascii="Times New Roman" w:hAnsi="Times New Roman" w:cs="Times New Roman"/>
          <w:sz w:val="20"/>
          <w:szCs w:val="22"/>
        </w:rPr>
      </w:pPr>
      <w:r>
        <w:rPr>
          <w:rFonts w:ascii="Times New Roman" w:eastAsia="方正小标宋简体" w:hAnsi="Times New Roman" w:cs="Times New Roman"/>
          <w:kern w:val="0"/>
          <w:sz w:val="36"/>
          <w:szCs w:val="36"/>
          <w:lang/>
        </w:rPr>
        <w:t>2021</w:t>
      </w:r>
      <w:r>
        <w:rPr>
          <w:rFonts w:ascii="Times New Roman" w:eastAsia="方正小标宋简体" w:hAnsi="Times New Roman" w:cs="Times New Roman"/>
          <w:kern w:val="0"/>
          <w:sz w:val="36"/>
          <w:szCs w:val="36"/>
          <w:lang/>
        </w:rPr>
        <w:t>年下半年石河子工程职业技术学院面向社会第二次公开招聘工作人员岗位表</w:t>
      </w:r>
    </w:p>
    <w:tbl>
      <w:tblPr>
        <w:tblpPr w:leftFromText="180" w:rightFromText="180" w:vertAnchor="text" w:horzAnchor="page" w:tblpX="798" w:tblpY="702"/>
        <w:tblOverlap w:val="never"/>
        <w:tblW w:w="15098" w:type="dxa"/>
        <w:tblLayout w:type="fixed"/>
        <w:tblCellMar>
          <w:left w:w="0" w:type="dxa"/>
          <w:right w:w="0" w:type="dxa"/>
        </w:tblCellMar>
        <w:tblLook w:val="04A0"/>
      </w:tblPr>
      <w:tblGrid>
        <w:gridCol w:w="531"/>
        <w:gridCol w:w="712"/>
        <w:gridCol w:w="938"/>
        <w:gridCol w:w="500"/>
        <w:gridCol w:w="800"/>
        <w:gridCol w:w="812"/>
        <w:gridCol w:w="525"/>
        <w:gridCol w:w="550"/>
        <w:gridCol w:w="963"/>
        <w:gridCol w:w="1037"/>
        <w:gridCol w:w="1513"/>
        <w:gridCol w:w="1300"/>
        <w:gridCol w:w="1200"/>
        <w:gridCol w:w="937"/>
        <w:gridCol w:w="900"/>
        <w:gridCol w:w="1880"/>
      </w:tblGrid>
      <w:tr w:rsidR="00BF51B9" w:rsidTr="003E6A9C">
        <w:trPr>
          <w:trHeight w:val="9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18"/>
                <w:szCs w:val="18"/>
              </w:rPr>
            </w:pPr>
            <w:r>
              <w:rPr>
                <w:rFonts w:ascii="Times New Roman" w:eastAsia="方正仿宋简体" w:hAnsi="Times New Roman" w:cs="Times New Roman"/>
                <w:b/>
                <w:kern w:val="0"/>
                <w:sz w:val="20"/>
                <w:szCs w:val="20"/>
                <w:lang/>
              </w:rPr>
              <w:t>序号</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kern w:val="0"/>
                <w:sz w:val="20"/>
                <w:szCs w:val="20"/>
                <w:lang/>
              </w:rPr>
            </w:pPr>
            <w:r>
              <w:rPr>
                <w:rFonts w:ascii="Times New Roman" w:eastAsia="方正仿宋简体" w:hAnsi="Times New Roman" w:cs="Times New Roman"/>
                <w:b/>
                <w:kern w:val="0"/>
                <w:sz w:val="20"/>
                <w:szCs w:val="20"/>
                <w:lang/>
              </w:rPr>
              <w:t>主管</w:t>
            </w:r>
          </w:p>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
                <w:kern w:val="0"/>
                <w:sz w:val="20"/>
                <w:szCs w:val="20"/>
                <w:lang/>
              </w:rPr>
              <w:t>部门</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
                <w:kern w:val="0"/>
                <w:sz w:val="20"/>
                <w:szCs w:val="20"/>
                <w:lang/>
              </w:rPr>
              <w:t>招聘单位</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
                <w:kern w:val="0"/>
                <w:sz w:val="20"/>
                <w:szCs w:val="20"/>
                <w:lang/>
              </w:rPr>
              <w:t>招聘</w:t>
            </w:r>
            <w:r>
              <w:rPr>
                <w:rFonts w:ascii="Times New Roman" w:eastAsia="方正仿宋简体" w:hAnsi="Times New Roman" w:cs="Times New Roman"/>
                <w:b/>
                <w:kern w:val="0"/>
                <w:sz w:val="20"/>
                <w:szCs w:val="20"/>
                <w:lang/>
              </w:rPr>
              <w:br/>
            </w:r>
            <w:r>
              <w:rPr>
                <w:rFonts w:ascii="Times New Roman" w:eastAsia="方正仿宋简体" w:hAnsi="Times New Roman" w:cs="Times New Roman"/>
                <w:b/>
                <w:kern w:val="0"/>
                <w:sz w:val="20"/>
                <w:szCs w:val="20"/>
                <w:lang/>
              </w:rPr>
              <w:t>人数</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
                <w:kern w:val="0"/>
                <w:sz w:val="20"/>
                <w:szCs w:val="20"/>
                <w:lang/>
              </w:rPr>
              <w:t>岗位名称</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kern w:val="0"/>
                <w:sz w:val="20"/>
                <w:szCs w:val="20"/>
                <w:lang/>
              </w:rPr>
            </w:pPr>
            <w:r>
              <w:rPr>
                <w:rFonts w:ascii="Times New Roman" w:eastAsia="方正仿宋简体" w:hAnsi="Times New Roman" w:cs="Times New Roman"/>
                <w:b/>
                <w:kern w:val="0"/>
                <w:sz w:val="20"/>
                <w:szCs w:val="20"/>
                <w:lang/>
              </w:rPr>
              <w:t>岗位代码</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
                <w:kern w:val="0"/>
                <w:sz w:val="20"/>
                <w:szCs w:val="20"/>
                <w:lang/>
              </w:rPr>
              <w:t>单位性质</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
                <w:kern w:val="0"/>
                <w:sz w:val="20"/>
                <w:szCs w:val="20"/>
                <w:lang/>
              </w:rPr>
              <w:t>性别</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
                <w:kern w:val="0"/>
                <w:sz w:val="20"/>
                <w:szCs w:val="20"/>
                <w:lang/>
              </w:rPr>
              <w:t>年龄</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
                <w:kern w:val="0"/>
                <w:sz w:val="20"/>
                <w:szCs w:val="20"/>
                <w:lang/>
              </w:rPr>
              <w:t>学历</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
                <w:kern w:val="0"/>
                <w:sz w:val="20"/>
                <w:szCs w:val="20"/>
                <w:lang/>
              </w:rPr>
              <w:t>专业</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
                <w:kern w:val="0"/>
                <w:sz w:val="20"/>
                <w:szCs w:val="20"/>
                <w:lang/>
              </w:rPr>
              <w:t>学位</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
                <w:kern w:val="0"/>
                <w:sz w:val="20"/>
                <w:szCs w:val="20"/>
                <w:lang/>
              </w:rPr>
              <w:t>岗位类别</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
                <w:kern w:val="0"/>
                <w:sz w:val="20"/>
                <w:szCs w:val="20"/>
                <w:lang/>
              </w:rPr>
              <w:t>工作地点</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kern w:val="0"/>
                <w:sz w:val="20"/>
                <w:szCs w:val="20"/>
                <w:lang/>
              </w:rPr>
            </w:pPr>
            <w:r>
              <w:rPr>
                <w:rFonts w:ascii="Times New Roman" w:eastAsia="方正仿宋简体" w:hAnsi="Times New Roman" w:cs="Times New Roman"/>
                <w:b/>
                <w:kern w:val="0"/>
                <w:sz w:val="20"/>
                <w:szCs w:val="20"/>
                <w:lang/>
              </w:rPr>
              <w:t>政策咨询</w:t>
            </w:r>
          </w:p>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
                <w:kern w:val="0"/>
                <w:sz w:val="20"/>
                <w:szCs w:val="20"/>
                <w:lang/>
              </w:rPr>
              <w:t>电话（手机）</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
                <w:kern w:val="0"/>
                <w:sz w:val="20"/>
                <w:szCs w:val="20"/>
                <w:lang/>
              </w:rPr>
              <w:t>备注</w:t>
            </w:r>
          </w:p>
        </w:tc>
      </w:tr>
      <w:tr w:rsidR="00BF51B9" w:rsidTr="003E6A9C">
        <w:trPr>
          <w:trHeight w:val="1055"/>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bookmarkStart w:id="0" w:name="OLE_LINK1" w:colFirst="5" w:colLast="5"/>
            <w:bookmarkStart w:id="1" w:name="OLE_LINK5" w:colFirst="5" w:colLast="5"/>
            <w:bookmarkStart w:id="2" w:name="OLE_LINK4" w:colFirst="3" w:colLast="3"/>
            <w:bookmarkStart w:id="3" w:name="OLE_LINK2" w:colFirst="3" w:colLast="3"/>
            <w:r>
              <w:rPr>
                <w:rFonts w:ascii="Times New Roman" w:eastAsia="宋体" w:hAnsi="Times New Roman" w:cs="Times New Roman"/>
                <w:color w:val="000000"/>
                <w:kern w:val="0"/>
                <w:sz w:val="22"/>
                <w:szCs w:val="22"/>
                <w:lang/>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3</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机电专业教师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146612021001</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研究生及以上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机械类</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硕士学位及以上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Cs/>
                <w:kern w:val="0"/>
                <w:sz w:val="16"/>
                <w:szCs w:val="16"/>
                <w:lang/>
              </w:rPr>
              <w:t>本科与研究生专业须相近。</w:t>
            </w:r>
          </w:p>
        </w:tc>
      </w:tr>
      <w:tr w:rsidR="00BF51B9" w:rsidTr="003E6A9C">
        <w:trPr>
          <w:trHeight w:val="984"/>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宋体" w:hAnsi="Times New Roman" w:cs="Times New Roman"/>
                <w:color w:val="000000"/>
                <w:kern w:val="0"/>
                <w:sz w:val="22"/>
                <w:szCs w:val="22"/>
                <w:lang/>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3</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智能制造专业教师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146612021002</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研究生及以上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自动化类</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硕士学位及以上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b/>
                <w:sz w:val="20"/>
                <w:szCs w:val="20"/>
              </w:rPr>
            </w:pPr>
            <w:r>
              <w:rPr>
                <w:rFonts w:ascii="Times New Roman" w:eastAsia="方正仿宋简体" w:hAnsi="Times New Roman" w:cs="Times New Roman"/>
                <w:bCs/>
                <w:kern w:val="0"/>
                <w:sz w:val="16"/>
                <w:szCs w:val="16"/>
                <w:lang/>
              </w:rPr>
              <w:t>本科与研究生专业须相近。</w:t>
            </w:r>
          </w:p>
        </w:tc>
      </w:tr>
      <w:tr w:rsidR="00BF51B9" w:rsidTr="003E6A9C">
        <w:trPr>
          <w:trHeight w:val="105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宋体" w:hAnsi="Times New Roman" w:cs="Times New Roman"/>
                <w:color w:val="000000"/>
                <w:kern w:val="0"/>
                <w:sz w:val="22"/>
                <w:szCs w:val="22"/>
                <w:lang/>
              </w:rPr>
              <w:t>3</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4</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电气专业教师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146612021003</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研究生及以上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电气类</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硕士学位及以上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b/>
                <w:sz w:val="20"/>
                <w:szCs w:val="20"/>
              </w:rPr>
            </w:pPr>
            <w:r>
              <w:rPr>
                <w:rFonts w:ascii="Times New Roman" w:eastAsia="方正仿宋简体" w:hAnsi="Times New Roman" w:cs="Times New Roman"/>
                <w:bCs/>
                <w:kern w:val="0"/>
                <w:sz w:val="16"/>
                <w:szCs w:val="16"/>
                <w:lang/>
              </w:rPr>
              <w:t>本科与研究生专业须相近。</w:t>
            </w:r>
          </w:p>
        </w:tc>
      </w:tr>
      <w:bookmarkEnd w:id="0"/>
      <w:tr w:rsidR="00BF51B9" w:rsidTr="003E6A9C">
        <w:trPr>
          <w:trHeight w:val="1141"/>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4</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2</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物流专业教师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146612021004</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研究生及以上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物流管理与工程</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硕士学位及以上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r>
              <w:rPr>
                <w:rFonts w:ascii="Times New Roman" w:eastAsia="方正仿宋简体" w:hAnsi="Times New Roman" w:cs="Times New Roman"/>
                <w:bCs/>
                <w:kern w:val="0"/>
                <w:sz w:val="16"/>
                <w:szCs w:val="16"/>
                <w:lang/>
              </w:rPr>
              <w:t>本科与研究生专业须相近。</w:t>
            </w:r>
          </w:p>
        </w:tc>
      </w:tr>
      <w:bookmarkEnd w:id="1"/>
      <w:tr w:rsidR="00BF51B9" w:rsidTr="003E6A9C">
        <w:trPr>
          <w:trHeight w:val="1283"/>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宋体" w:hAnsi="Times New Roman" w:cs="Times New Roman"/>
                <w:color w:val="000000"/>
                <w:kern w:val="0"/>
                <w:sz w:val="22"/>
                <w:szCs w:val="22"/>
                <w:lang/>
              </w:rPr>
              <w:t>5</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2</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测绘专业教师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146612021005</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研究生及以上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测绘工程、大地测量学与测量工程、地图制图学与地理信息工程</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硕士学位及以上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Cs/>
                <w:kern w:val="0"/>
                <w:sz w:val="16"/>
                <w:szCs w:val="16"/>
                <w:lang/>
              </w:rPr>
            </w:pPr>
            <w:r>
              <w:rPr>
                <w:rFonts w:ascii="Times New Roman" w:eastAsia="方正仿宋简体" w:hAnsi="Times New Roman" w:cs="Times New Roman"/>
                <w:bCs/>
                <w:kern w:val="0"/>
                <w:sz w:val="16"/>
                <w:szCs w:val="16"/>
                <w:lang/>
              </w:rPr>
              <w:t>本科与研究生专业须相近。</w:t>
            </w:r>
          </w:p>
        </w:tc>
      </w:tr>
      <w:tr w:rsidR="00BF51B9" w:rsidTr="003E6A9C">
        <w:trPr>
          <w:trHeight w:val="1141"/>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宋体" w:hAnsi="Times New Roman" w:cs="Times New Roman"/>
                <w:color w:val="000000"/>
                <w:kern w:val="0"/>
                <w:sz w:val="22"/>
                <w:szCs w:val="22"/>
                <w:lang/>
              </w:rPr>
              <w:lastRenderedPageBreak/>
              <w:t>6</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4</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建筑专业教师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146612021006</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研究生及以上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市政工程，建筑与土木工程、结构工程</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硕士学位及以上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r>
              <w:rPr>
                <w:rFonts w:ascii="Times New Roman" w:eastAsia="方正仿宋简体" w:hAnsi="Times New Roman" w:cs="Times New Roman"/>
                <w:bCs/>
                <w:kern w:val="0"/>
                <w:sz w:val="16"/>
                <w:szCs w:val="16"/>
                <w:lang/>
              </w:rPr>
              <w:t>本科与研究生专业须相近。</w:t>
            </w:r>
          </w:p>
        </w:tc>
      </w:tr>
      <w:tr w:rsidR="00BF51B9" w:rsidTr="003E6A9C">
        <w:trPr>
          <w:trHeight w:val="1141"/>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宋体" w:hAnsi="Times New Roman" w:cs="Times New Roman"/>
                <w:color w:val="000000"/>
                <w:kern w:val="0"/>
                <w:sz w:val="22"/>
                <w:szCs w:val="22"/>
                <w:lang/>
              </w:rPr>
              <w:t>7</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3</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信息与通信工程专业教师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146612021007</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研究生及以上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通信与信息系统，信号与信息处理，电子与通信工程</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硕士学位及以上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Cs/>
                <w:kern w:val="0"/>
                <w:sz w:val="16"/>
                <w:szCs w:val="16"/>
                <w:lang/>
              </w:rPr>
              <w:t>本科与研究生专业须相近。</w:t>
            </w:r>
          </w:p>
        </w:tc>
      </w:tr>
      <w:tr w:rsidR="00BF51B9" w:rsidTr="003E6A9C">
        <w:trPr>
          <w:trHeight w:val="1141"/>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宋体" w:hAnsi="Times New Roman" w:cs="Times New Roman"/>
                <w:color w:val="000000"/>
                <w:kern w:val="0"/>
                <w:sz w:val="22"/>
                <w:szCs w:val="22"/>
                <w:lang/>
              </w:rPr>
              <w:t>8</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3</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信息与通信工程专业教师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146612021008</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研究生及以上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计算机类</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硕士学位及以上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sz w:val="20"/>
                <w:szCs w:val="20"/>
              </w:rPr>
            </w:pPr>
            <w:r>
              <w:rPr>
                <w:rFonts w:ascii="Times New Roman" w:eastAsia="方正仿宋简体" w:hAnsi="Times New Roman" w:cs="Times New Roman"/>
                <w:bCs/>
                <w:kern w:val="0"/>
                <w:sz w:val="16"/>
                <w:szCs w:val="16"/>
                <w:lang/>
              </w:rPr>
              <w:t>本科与研究生专业须相近。</w:t>
            </w:r>
          </w:p>
        </w:tc>
      </w:tr>
      <w:tr w:rsidR="00BF51B9" w:rsidTr="003E6A9C">
        <w:trPr>
          <w:trHeight w:val="1141"/>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宋体" w:hAnsi="Times New Roman" w:cs="Times New Roman"/>
                <w:color w:val="000000"/>
                <w:kern w:val="0"/>
                <w:sz w:val="22"/>
                <w:szCs w:val="22"/>
                <w:lang/>
              </w:rPr>
              <w:t>9</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4</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汽车专业教师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146612021009</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研究生及以上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车辆工程</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硕士学位及以上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sz w:val="20"/>
                <w:szCs w:val="20"/>
              </w:rPr>
            </w:pPr>
            <w:r>
              <w:rPr>
                <w:rFonts w:ascii="Times New Roman" w:eastAsia="方正仿宋简体" w:hAnsi="Times New Roman" w:cs="Times New Roman"/>
                <w:bCs/>
                <w:kern w:val="0"/>
                <w:sz w:val="16"/>
                <w:szCs w:val="16"/>
                <w:lang/>
              </w:rPr>
              <w:t>本科与研究生专业须相近。</w:t>
            </w:r>
          </w:p>
        </w:tc>
      </w:tr>
      <w:tr w:rsidR="00BF51B9" w:rsidTr="003E6A9C">
        <w:trPr>
          <w:trHeight w:val="1141"/>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宋体" w:hAnsi="Times New Roman" w:cs="Times New Roman"/>
                <w:color w:val="000000"/>
                <w:kern w:val="0"/>
                <w:sz w:val="22"/>
                <w:szCs w:val="22"/>
                <w:lang/>
              </w:rPr>
              <w:t>10</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5</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思政教师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146612021010</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研究生及以上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政治学类、马克思主义理论类</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硕士学位及以上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Cs/>
                <w:kern w:val="0"/>
                <w:sz w:val="16"/>
                <w:szCs w:val="16"/>
                <w:lang/>
              </w:rPr>
              <w:t>本科与研究生专业须相近。</w:t>
            </w:r>
          </w:p>
        </w:tc>
      </w:tr>
      <w:tr w:rsidR="00BF51B9" w:rsidTr="003E6A9C">
        <w:trPr>
          <w:trHeight w:val="1141"/>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宋体" w:hAnsi="Times New Roman" w:cs="Times New Roman"/>
                <w:color w:val="000000"/>
                <w:kern w:val="0"/>
                <w:sz w:val="22"/>
                <w:szCs w:val="22"/>
                <w:lang/>
              </w:rPr>
              <w:t>11</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心理健康教师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146612021011</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研究生及以上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hAnsi="Times New Roman" w:cs="Times New Roman"/>
                <w:kern w:val="0"/>
                <w:sz w:val="20"/>
                <w:szCs w:val="20"/>
                <w:lang/>
              </w:rPr>
            </w:pPr>
            <w:r>
              <w:rPr>
                <w:rFonts w:ascii="Times New Roman" w:eastAsia="方正仿宋简体" w:hAnsi="Times New Roman" w:cs="Times New Roman"/>
                <w:kern w:val="0"/>
                <w:sz w:val="20"/>
                <w:szCs w:val="20"/>
                <w:lang/>
              </w:rPr>
              <w:t>心理学类</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硕士学位及以上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Cs/>
                <w:kern w:val="0"/>
                <w:sz w:val="16"/>
                <w:szCs w:val="16"/>
                <w:lang/>
              </w:rPr>
              <w:t>本科与研究生专业须相近。</w:t>
            </w:r>
          </w:p>
        </w:tc>
      </w:tr>
      <w:tr w:rsidR="00BF51B9" w:rsidTr="003E6A9C">
        <w:trPr>
          <w:trHeight w:val="1141"/>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12</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历史教师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146612021012</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研究生及以上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历史学类</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硕士学位及以上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Cs/>
                <w:kern w:val="0"/>
                <w:sz w:val="16"/>
                <w:szCs w:val="16"/>
                <w:lang/>
              </w:rPr>
              <w:t>本科与研究生专业须相近。</w:t>
            </w:r>
          </w:p>
        </w:tc>
      </w:tr>
      <w:tr w:rsidR="00BF51B9" w:rsidTr="003E6A9C">
        <w:trPr>
          <w:trHeight w:val="1141"/>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lastRenderedPageBreak/>
              <w:t>13</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语文教师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146612021013</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研究生及以上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汉语言文字学</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硕士学位及以上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Cs/>
                <w:kern w:val="0"/>
                <w:sz w:val="16"/>
                <w:szCs w:val="16"/>
                <w:lang/>
              </w:rPr>
              <w:t>本科与研究生专业须相近。</w:t>
            </w:r>
          </w:p>
        </w:tc>
      </w:tr>
      <w:tr w:rsidR="00BF51B9" w:rsidTr="003E6A9C">
        <w:trPr>
          <w:trHeight w:val="1141"/>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英语老师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146612021014</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研究生及以上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英语语言文学</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硕士学位及以上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r>
              <w:rPr>
                <w:rFonts w:ascii="Times New Roman" w:eastAsia="方正仿宋简体" w:hAnsi="Times New Roman" w:cs="Times New Roman"/>
                <w:bCs/>
                <w:kern w:val="0"/>
                <w:sz w:val="16"/>
                <w:szCs w:val="16"/>
                <w:lang/>
              </w:rPr>
              <w:t>本科与研究生专业须相近。</w:t>
            </w:r>
          </w:p>
        </w:tc>
      </w:tr>
      <w:tr w:rsidR="00BF51B9" w:rsidTr="003E6A9C">
        <w:trPr>
          <w:trHeight w:val="1141"/>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15</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2</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数学教师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146612021015</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研究生及以上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数学类</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硕士学位及以上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r>
              <w:rPr>
                <w:rFonts w:ascii="Times New Roman" w:eastAsia="方正仿宋简体" w:hAnsi="Times New Roman" w:cs="Times New Roman"/>
                <w:bCs/>
                <w:kern w:val="0"/>
                <w:sz w:val="16"/>
                <w:szCs w:val="16"/>
                <w:lang/>
              </w:rPr>
              <w:t>本科与研究生专业须相近。</w:t>
            </w:r>
          </w:p>
        </w:tc>
      </w:tr>
      <w:tr w:rsidR="00BF51B9" w:rsidTr="003E6A9C">
        <w:trPr>
          <w:trHeight w:val="1141"/>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16</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2</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辅导员</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146612021016</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研究生及以上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哲学类、马克思主义理论类、教育学、教育学原理、教育管理</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硕士学位及以上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r>
              <w:rPr>
                <w:rFonts w:ascii="Times New Roman" w:eastAsia="方正仿宋简体" w:hAnsi="Times New Roman" w:cs="Times New Roman"/>
                <w:bCs/>
                <w:kern w:val="0"/>
                <w:sz w:val="16"/>
                <w:szCs w:val="16"/>
                <w:lang/>
              </w:rPr>
              <w:t>本科与研究生专业须相近。</w:t>
            </w:r>
          </w:p>
        </w:tc>
      </w:tr>
      <w:tr w:rsidR="00BF51B9" w:rsidTr="003E6A9C">
        <w:trPr>
          <w:trHeight w:val="1141"/>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17</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2</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辅导员</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146612021017</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研究生及以上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新闻传播学类</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硕士学位及以上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r>
              <w:rPr>
                <w:rFonts w:ascii="Times New Roman" w:eastAsia="方正仿宋简体" w:hAnsi="Times New Roman" w:cs="Times New Roman"/>
                <w:bCs/>
                <w:kern w:val="0"/>
                <w:sz w:val="16"/>
                <w:szCs w:val="16"/>
                <w:lang/>
              </w:rPr>
              <w:t>本科与研究生专业须相近。</w:t>
            </w:r>
          </w:p>
        </w:tc>
      </w:tr>
      <w:tr w:rsidR="00BF51B9" w:rsidTr="003E6A9C">
        <w:trPr>
          <w:trHeight w:val="1141"/>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bookmarkStart w:id="4" w:name="OLE_LINK3" w:colFirst="3" w:colLast="3"/>
            <w:bookmarkEnd w:id="2"/>
            <w:r>
              <w:rPr>
                <w:rFonts w:ascii="Times New Roman" w:eastAsia="宋体" w:hAnsi="Times New Roman" w:cs="Times New Roman"/>
                <w:color w:val="000000"/>
                <w:kern w:val="0"/>
                <w:sz w:val="22"/>
                <w:szCs w:val="22"/>
                <w:lang/>
              </w:rPr>
              <w:t>18</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3</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智能制造专业教师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146612021018</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自动化类</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sz w:val="20"/>
                <w:szCs w:val="20"/>
              </w:rPr>
            </w:pPr>
          </w:p>
        </w:tc>
      </w:tr>
      <w:tr w:rsidR="00BF51B9" w:rsidTr="003E6A9C">
        <w:trPr>
          <w:trHeight w:val="1141"/>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宋体" w:hAnsi="Times New Roman" w:cs="Times New Roman"/>
                <w:color w:val="000000"/>
                <w:kern w:val="0"/>
                <w:sz w:val="22"/>
                <w:szCs w:val="22"/>
                <w:lang/>
              </w:rPr>
              <w:t>19</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机械专业教师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146612021019</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机械类</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b/>
                <w:sz w:val="20"/>
                <w:szCs w:val="20"/>
              </w:rPr>
            </w:pPr>
          </w:p>
        </w:tc>
      </w:tr>
      <w:tr w:rsidR="00BF51B9" w:rsidTr="003E6A9C">
        <w:trPr>
          <w:trHeight w:val="1141"/>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宋体" w:hAnsi="Times New Roman" w:cs="Times New Roman"/>
                <w:color w:val="000000"/>
                <w:kern w:val="0"/>
                <w:sz w:val="22"/>
                <w:szCs w:val="22"/>
                <w:lang/>
              </w:rPr>
              <w:lastRenderedPageBreak/>
              <w:t>20</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3</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电气专业教师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146612021020</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电气类</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b/>
                <w:sz w:val="20"/>
                <w:szCs w:val="20"/>
              </w:rPr>
            </w:pPr>
          </w:p>
        </w:tc>
      </w:tr>
      <w:tr w:rsidR="00BF51B9" w:rsidTr="003E6A9C">
        <w:trPr>
          <w:trHeight w:val="838"/>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宋体" w:hAnsi="Times New Roman" w:cs="Times New Roman"/>
                <w:color w:val="000000"/>
                <w:kern w:val="0"/>
                <w:sz w:val="22"/>
                <w:szCs w:val="22"/>
                <w:lang/>
              </w:rPr>
              <w:t>21</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2</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测绘专业教师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146612021021</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测绘工程、测量工程</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sz w:val="20"/>
                <w:szCs w:val="20"/>
              </w:rPr>
            </w:pPr>
          </w:p>
        </w:tc>
      </w:tr>
      <w:tr w:rsidR="00BF51B9" w:rsidTr="003E6A9C">
        <w:trPr>
          <w:trHeight w:val="1141"/>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22</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建筑专业教师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146612021022</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土木工程、建筑工程</w:t>
            </w:r>
            <w:r>
              <w:rPr>
                <w:rFonts w:ascii="Times New Roman" w:eastAsia="方正仿宋简体" w:hAnsi="Times New Roman" w:cs="Times New Roman"/>
                <w:kern w:val="0"/>
                <w:sz w:val="20"/>
                <w:szCs w:val="20"/>
                <w:lang/>
              </w:rPr>
              <w:t xml:space="preserve"> </w:t>
            </w:r>
            <w:r>
              <w:rPr>
                <w:rFonts w:ascii="Times New Roman" w:eastAsia="方正仿宋简体" w:hAnsi="Times New Roman" w:cs="Times New Roman"/>
                <w:kern w:val="0"/>
                <w:sz w:val="20"/>
                <w:szCs w:val="20"/>
                <w:lang/>
              </w:rPr>
              <w:t>、工业与民用建筑、建筑工程教育、建筑工程管理</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p>
        </w:tc>
      </w:tr>
      <w:tr w:rsidR="00BF51B9" w:rsidTr="003E6A9C">
        <w:trPr>
          <w:trHeight w:val="996"/>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23</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4</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室内设计专业教师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146612021023</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装潢设计与工艺教育、装潢艺术设计、装饰艺术设计</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p>
        </w:tc>
      </w:tr>
      <w:tr w:rsidR="00BF51B9" w:rsidTr="003E6A9C">
        <w:trPr>
          <w:trHeight w:val="1141"/>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24</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烹饪专业教师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146612021024</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烹饪与周营养教育</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p>
        </w:tc>
      </w:tr>
      <w:tr w:rsidR="00BF51B9" w:rsidTr="003E6A9C">
        <w:trPr>
          <w:trHeight w:val="856"/>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25</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2</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计算机专业教师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146612021025</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软件工程、计算机软件与理论</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p>
        </w:tc>
      </w:tr>
      <w:tr w:rsidR="00BF51B9" w:rsidTr="003E6A9C">
        <w:trPr>
          <w:trHeight w:val="976"/>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26</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2</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计算机专业教师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146612021026</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可视化程序设计，</w:t>
            </w:r>
            <w:r>
              <w:rPr>
                <w:rFonts w:ascii="Times New Roman" w:eastAsia="方正仿宋简体" w:hAnsi="Times New Roman" w:cs="Times New Roman"/>
                <w:kern w:val="0"/>
                <w:sz w:val="20"/>
                <w:szCs w:val="20"/>
                <w:lang/>
              </w:rPr>
              <w:t>Web</w:t>
            </w:r>
            <w:r>
              <w:rPr>
                <w:rFonts w:ascii="Times New Roman" w:eastAsia="方正仿宋简体" w:hAnsi="Times New Roman" w:cs="Times New Roman"/>
                <w:kern w:val="0"/>
                <w:sz w:val="20"/>
                <w:szCs w:val="20"/>
                <w:lang/>
              </w:rPr>
              <w:t>应用程序设计，多媒体制作，图形图像制作</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p>
        </w:tc>
      </w:tr>
      <w:tr w:rsidR="00BF51B9" w:rsidTr="003E6A9C">
        <w:trPr>
          <w:trHeight w:val="976"/>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lastRenderedPageBreak/>
              <w:t>27</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2</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计算机专业教师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146612021027</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数字媒体</w:t>
            </w:r>
            <w:r>
              <w:rPr>
                <w:rFonts w:ascii="Times New Roman" w:eastAsia="方正仿宋简体" w:hAnsi="Times New Roman" w:cs="Times New Roman"/>
                <w:kern w:val="0"/>
                <w:sz w:val="20"/>
                <w:szCs w:val="20"/>
                <w:lang/>
              </w:rPr>
              <w:t>,</w:t>
            </w:r>
            <w:r>
              <w:rPr>
                <w:rFonts w:ascii="Times New Roman" w:eastAsia="方正仿宋简体" w:hAnsi="Times New Roman" w:cs="Times New Roman"/>
                <w:kern w:val="0"/>
                <w:sz w:val="20"/>
                <w:szCs w:val="20"/>
                <w:lang/>
              </w:rPr>
              <w:t>数字媒体艺术，数字媒体技术，影视艺术技术，数字游戏设计</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p>
        </w:tc>
      </w:tr>
      <w:tr w:rsidR="00BF51B9" w:rsidTr="003E6A9C">
        <w:trPr>
          <w:trHeight w:val="9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宋体" w:hAnsi="Times New Roman" w:cs="Times New Roman"/>
                <w:color w:val="000000"/>
                <w:kern w:val="0"/>
                <w:sz w:val="22"/>
                <w:szCs w:val="22"/>
                <w:lang/>
              </w:rPr>
              <w:t>28</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2</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大数据专业教师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146612021028</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计算机数据库，数据库技术，计算机数据库技术，数据库</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p>
        </w:tc>
      </w:tr>
      <w:tr w:rsidR="00BF51B9" w:rsidTr="003E6A9C">
        <w:trPr>
          <w:trHeight w:val="9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29</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电子商务专业教师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146612021029</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电子商务，电子商务及法律</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p>
        </w:tc>
      </w:tr>
      <w:tr w:rsidR="00BF51B9" w:rsidTr="003E6A9C">
        <w:trPr>
          <w:trHeight w:val="1191"/>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30</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汽车专业教师</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146612021030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宋体" w:hAnsi="Times New Roman" w:cs="Times New Roman"/>
                <w:kern w:val="0"/>
                <w:sz w:val="20"/>
                <w:szCs w:val="20"/>
                <w:lang/>
              </w:rPr>
            </w:pPr>
            <w:r>
              <w:rPr>
                <w:rFonts w:ascii="Times New Roman" w:eastAsia="方正仿宋简体" w:hAnsi="Times New Roman" w:cs="Times New Roman"/>
                <w:kern w:val="0"/>
                <w:sz w:val="20"/>
                <w:szCs w:val="20"/>
                <w:lang/>
              </w:rPr>
              <w:t>汽车服务工程、车辆工程、汽车维修工程教育</w:t>
            </w: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p>
        </w:tc>
      </w:tr>
      <w:tr w:rsidR="00BF51B9" w:rsidTr="003E6A9C">
        <w:trPr>
          <w:trHeight w:val="1384"/>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31</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1</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学前教育专业教师</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146612021031</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学前教育</w:t>
            </w: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sz w:val="20"/>
                <w:szCs w:val="20"/>
              </w:rPr>
            </w:pPr>
          </w:p>
        </w:tc>
      </w:tr>
      <w:tr w:rsidR="00BF51B9" w:rsidTr="003E6A9C">
        <w:trPr>
          <w:trHeight w:val="1384"/>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32</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2</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体育教师</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146612021032</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运动训练</w:t>
            </w: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篮球方向</w:t>
            </w:r>
          </w:p>
        </w:tc>
      </w:tr>
      <w:tr w:rsidR="00BF51B9" w:rsidTr="003E6A9C">
        <w:trPr>
          <w:trHeight w:val="1102"/>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lastRenderedPageBreak/>
              <w:t>33</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体育教师</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146612021033</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运动训练</w:t>
            </w: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足球方向</w:t>
            </w:r>
          </w:p>
        </w:tc>
      </w:tr>
      <w:tr w:rsidR="00BF51B9" w:rsidTr="003E6A9C">
        <w:trPr>
          <w:trHeight w:val="971"/>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34</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2</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音乐教师</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146612021034</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键盘乐器演奏、音乐学、音乐表演</w:t>
            </w: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p>
        </w:tc>
      </w:tr>
      <w:tr w:rsidR="00BF51B9" w:rsidTr="003E6A9C">
        <w:trPr>
          <w:trHeight w:val="90"/>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35</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2</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舞蹈教师</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146612021035</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舞蹈表演、舞蹈编导、舞蹈教育</w:t>
            </w: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p>
        </w:tc>
      </w:tr>
      <w:tr w:rsidR="00BF51B9" w:rsidTr="003E6A9C">
        <w:trPr>
          <w:trHeight w:val="1565"/>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36</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美术教师</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146612021036</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美术学、绘画、中国画与书法、工艺美术</w:t>
            </w: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p>
        </w:tc>
      </w:tr>
      <w:tr w:rsidR="00BF51B9" w:rsidTr="003E6A9C">
        <w:trPr>
          <w:trHeight w:val="90"/>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37</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4</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思政教师</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146612021037</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政治学类、马克思主义理论类</w:t>
            </w: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p>
        </w:tc>
      </w:tr>
      <w:tr w:rsidR="00BF51B9" w:rsidTr="003E6A9C">
        <w:trPr>
          <w:trHeight w:val="1535"/>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38</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2</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辅导员</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146612021038</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马克思主义理论类、教育学类</w:t>
            </w: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p>
        </w:tc>
      </w:tr>
      <w:tr w:rsidR="00BF51B9" w:rsidTr="003E6A9C">
        <w:trPr>
          <w:trHeight w:val="1625"/>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宋体" w:hAnsi="Times New Roman" w:cs="Times New Roman"/>
                <w:color w:val="000000"/>
                <w:kern w:val="0"/>
                <w:sz w:val="22"/>
                <w:szCs w:val="22"/>
                <w:lang/>
              </w:rPr>
              <w:t>39</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心理健康教师</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146612021039</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hAnsi="Times New Roman" w:cs="Times New Roman"/>
                <w:kern w:val="0"/>
                <w:sz w:val="20"/>
                <w:szCs w:val="20"/>
                <w:lang/>
              </w:rPr>
            </w:pPr>
            <w:r>
              <w:rPr>
                <w:rFonts w:ascii="Times New Roman" w:eastAsia="方正仿宋简体" w:hAnsi="Times New Roman" w:cs="Times New Roman"/>
                <w:kern w:val="0"/>
                <w:sz w:val="20"/>
                <w:szCs w:val="20"/>
                <w:lang/>
              </w:rPr>
              <w:t>心理学类</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p>
        </w:tc>
      </w:tr>
      <w:tr w:rsidR="00BF51B9" w:rsidTr="003E6A9C">
        <w:trPr>
          <w:trHeight w:val="965"/>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lastRenderedPageBreak/>
              <w:t>40</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管理干部</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146612021040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40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spacing w:line="300" w:lineRule="exact"/>
              <w:jc w:val="left"/>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须具有</w:t>
            </w:r>
            <w:r>
              <w:rPr>
                <w:rFonts w:ascii="Times New Roman" w:eastAsia="方正仿宋简体" w:hAnsi="Times New Roman" w:cs="Times New Roman"/>
                <w:kern w:val="0"/>
                <w:sz w:val="20"/>
                <w:szCs w:val="20"/>
                <w:lang/>
              </w:rPr>
              <w:t>5</w:t>
            </w:r>
            <w:r>
              <w:rPr>
                <w:rFonts w:ascii="Times New Roman" w:eastAsia="方正仿宋简体" w:hAnsi="Times New Roman" w:cs="Times New Roman"/>
                <w:kern w:val="0"/>
                <w:sz w:val="20"/>
                <w:szCs w:val="20"/>
                <w:lang/>
              </w:rPr>
              <w:t>年以上教育教学管理工作经验并具有中级以上专业技术职称</w:t>
            </w:r>
          </w:p>
        </w:tc>
      </w:tr>
      <w:tr w:rsidR="00BF51B9" w:rsidTr="003E6A9C">
        <w:trPr>
          <w:trHeight w:val="1191"/>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41</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医生</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宋体" w:hAnsi="Times New Roman" w:cs="Times New Roman"/>
                <w:color w:val="000000"/>
                <w:kern w:val="0"/>
                <w:sz w:val="22"/>
                <w:szCs w:val="22"/>
                <w:lang/>
              </w:rPr>
            </w:pPr>
            <w:r>
              <w:rPr>
                <w:rFonts w:ascii="Times New Roman" w:eastAsia="宋体" w:hAnsi="Times New Roman" w:cs="Times New Roman"/>
                <w:color w:val="000000"/>
                <w:kern w:val="0"/>
                <w:sz w:val="22"/>
                <w:szCs w:val="22"/>
                <w:lang/>
              </w:rPr>
              <w:t>146612021041</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临床医学类</w:t>
            </w: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专业技术</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医师执业资格证</w:t>
            </w:r>
          </w:p>
        </w:tc>
      </w:tr>
      <w:tr w:rsidR="00BF51B9" w:rsidTr="003E6A9C">
        <w:trPr>
          <w:trHeight w:val="1100"/>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42</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护士</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宋体" w:hAnsi="Times New Roman" w:cs="Times New Roman"/>
                <w:color w:val="000000"/>
                <w:kern w:val="0"/>
                <w:sz w:val="22"/>
                <w:szCs w:val="22"/>
                <w:lang/>
              </w:rPr>
            </w:pPr>
            <w:r>
              <w:rPr>
                <w:rFonts w:ascii="Times New Roman" w:eastAsia="宋体" w:hAnsi="Times New Roman" w:cs="Times New Roman"/>
                <w:color w:val="000000"/>
                <w:kern w:val="0"/>
                <w:sz w:val="22"/>
                <w:szCs w:val="22"/>
                <w:lang/>
              </w:rPr>
              <w:t>146612021042</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大专及以上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护理学类</w:t>
            </w: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专业技术</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护士资格证</w:t>
            </w:r>
          </w:p>
        </w:tc>
      </w:tr>
      <w:tr w:rsidR="00BF51B9" w:rsidTr="003E6A9C">
        <w:trPr>
          <w:trHeight w:val="1100"/>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43</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会计</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146612021043</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会计、会计学、财务会计、会计电算化、会计与统计核算、财务信息管理</w:t>
            </w:r>
          </w:p>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专业技术</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p>
        </w:tc>
      </w:tr>
      <w:bookmarkEnd w:id="4"/>
      <w:tr w:rsidR="00BF51B9" w:rsidTr="003E6A9C">
        <w:trPr>
          <w:trHeight w:val="2795"/>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宋体" w:hAnsi="Times New Roman" w:cs="Times New Roman"/>
                <w:color w:val="000000"/>
                <w:kern w:val="0"/>
                <w:sz w:val="22"/>
                <w:szCs w:val="22"/>
                <w:lang/>
              </w:rPr>
              <w:t>44</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机电专业教师</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146612021044</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40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大专及以上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机械类</w:t>
            </w: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Cs/>
                <w:kern w:val="0"/>
                <w:sz w:val="16"/>
                <w:szCs w:val="16"/>
                <w:lang/>
              </w:rPr>
              <w:t>具有三年以上与专业相关的企业工作经历并具有技师以上职业资格或职业技能等级的行业专家和企业高技能人才（专业须与已取得的职业资格证相关）。</w:t>
            </w:r>
          </w:p>
        </w:tc>
      </w:tr>
      <w:tr w:rsidR="00BF51B9" w:rsidTr="003E6A9C">
        <w:trPr>
          <w:trHeight w:val="2195"/>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宋体" w:hAnsi="Times New Roman" w:cs="Times New Roman"/>
                <w:color w:val="000000"/>
                <w:kern w:val="0"/>
                <w:sz w:val="22"/>
                <w:szCs w:val="22"/>
                <w:lang/>
              </w:rPr>
              <w:lastRenderedPageBreak/>
              <w:t>45</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电气专业教师</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146612021045</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40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大专及以上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电气类</w:t>
            </w: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Cs/>
                <w:kern w:val="0"/>
                <w:sz w:val="16"/>
                <w:szCs w:val="16"/>
                <w:lang/>
              </w:rPr>
              <w:t>具有三年以上与专业相关的企业工作经历并具有技师以上职业资格或职业技能等级的行业专家和企业高技能人才（专业须与已取得的职业资格证相关）。</w:t>
            </w:r>
          </w:p>
        </w:tc>
      </w:tr>
      <w:tr w:rsidR="00BF51B9" w:rsidTr="003E6A9C">
        <w:trPr>
          <w:trHeight w:val="2210"/>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宋体" w:hAnsi="Times New Roman" w:cs="Times New Roman"/>
                <w:color w:val="000000"/>
                <w:kern w:val="0"/>
                <w:sz w:val="22"/>
                <w:szCs w:val="22"/>
                <w:lang/>
              </w:rPr>
              <w:t>46</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室内设计专业教师</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146612021046</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40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大专及以上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装潢设计与工艺教育、装潢艺术设计、装饰艺术设计</w:t>
            </w: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Cs/>
                <w:kern w:val="0"/>
                <w:sz w:val="16"/>
                <w:szCs w:val="16"/>
                <w:lang/>
              </w:rPr>
            </w:pPr>
            <w:r>
              <w:rPr>
                <w:rFonts w:ascii="Times New Roman" w:eastAsia="方正仿宋简体" w:hAnsi="Times New Roman" w:cs="Times New Roman"/>
                <w:bCs/>
                <w:kern w:val="0"/>
                <w:sz w:val="16"/>
                <w:szCs w:val="16"/>
                <w:lang/>
              </w:rPr>
              <w:t>具有三年以上与专业相关的企业工作经历并具有技师以上职业资格或职业技能等级的行业专家和企业高技能人才（专业须与已取得的职业资格证相关）。</w:t>
            </w:r>
          </w:p>
        </w:tc>
      </w:tr>
      <w:tr w:rsidR="00BF51B9" w:rsidTr="003E6A9C">
        <w:trPr>
          <w:trHeight w:val="2135"/>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宋体" w:hAnsi="Times New Roman" w:cs="Times New Roman"/>
                <w:color w:val="000000"/>
                <w:kern w:val="0"/>
                <w:sz w:val="22"/>
                <w:szCs w:val="22"/>
                <w:lang/>
              </w:rPr>
              <w:t>47</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测绘专业教师</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146612021047</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40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大专及以上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测绘工程、大地测量学与测量工程、地图制图学与地理信息工程</w:t>
            </w: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Cs/>
                <w:kern w:val="0"/>
                <w:sz w:val="16"/>
                <w:szCs w:val="16"/>
                <w:lang/>
              </w:rPr>
            </w:pPr>
            <w:r>
              <w:rPr>
                <w:rFonts w:ascii="Times New Roman" w:eastAsia="方正仿宋简体" w:hAnsi="Times New Roman" w:cs="Times New Roman"/>
                <w:bCs/>
                <w:kern w:val="0"/>
                <w:sz w:val="16"/>
                <w:szCs w:val="16"/>
                <w:lang/>
              </w:rPr>
              <w:t>具有三年以上与专业相关的企业工作经历并具有技师以上职业资格或职业技能等级的行业专家和企业高技能人才（专业须与已取得的职业资格证相关）。</w:t>
            </w:r>
          </w:p>
        </w:tc>
      </w:tr>
      <w:tr w:rsidR="00BF51B9" w:rsidTr="003E6A9C">
        <w:trPr>
          <w:trHeight w:val="2045"/>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宋体" w:hAnsi="Times New Roman" w:cs="Times New Roman"/>
                <w:color w:val="000000"/>
                <w:kern w:val="0"/>
                <w:sz w:val="22"/>
                <w:szCs w:val="22"/>
                <w:lang/>
              </w:rPr>
              <w:t>48</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建筑专业教师</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146612021048</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40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大专及以上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市政工程，建筑与土木工程、结构工程</w:t>
            </w: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kern w:val="0"/>
                <w:sz w:val="20"/>
                <w:szCs w:val="20"/>
                <w:lang/>
              </w:rPr>
            </w:pPr>
            <w:r>
              <w:rPr>
                <w:rFonts w:ascii="Times New Roman" w:eastAsia="方正仿宋简体" w:hAnsi="Times New Roman" w:cs="Times New Roman"/>
                <w:bCs/>
                <w:kern w:val="0"/>
                <w:sz w:val="16"/>
                <w:szCs w:val="16"/>
                <w:lang/>
              </w:rPr>
              <w:t>具有三年以上与专业相关的企业工作经历并具有技师以上职业资格或职业技能等级的行业专家和企业高技能人才（专业须与已取得的职业资格证相关）。</w:t>
            </w:r>
          </w:p>
        </w:tc>
      </w:tr>
      <w:tr w:rsidR="00BF51B9" w:rsidTr="003E6A9C">
        <w:trPr>
          <w:trHeight w:val="2240"/>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宋体" w:hAnsi="Times New Roman" w:cs="Times New Roman"/>
                <w:color w:val="000000"/>
                <w:kern w:val="0"/>
                <w:sz w:val="22"/>
                <w:szCs w:val="22"/>
                <w:lang/>
              </w:rPr>
              <w:lastRenderedPageBreak/>
              <w:t>49</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信息与通信工程专业教师</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146612021049</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40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大专及以上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通信与信息系统，信号与信息处理，电子与通信工程</w:t>
            </w: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b/>
                <w:sz w:val="20"/>
                <w:szCs w:val="20"/>
              </w:rPr>
            </w:pPr>
            <w:r>
              <w:rPr>
                <w:rFonts w:ascii="Times New Roman" w:eastAsia="方正仿宋简体" w:hAnsi="Times New Roman" w:cs="Times New Roman"/>
                <w:bCs/>
                <w:kern w:val="0"/>
                <w:sz w:val="16"/>
                <w:szCs w:val="16"/>
                <w:lang/>
              </w:rPr>
              <w:t>具有三年以上与专业相关的企业工作经历并具有技师以上职业资格或职业技能等级的行业专家和企业高技能人才（专业须与已取得的职业资格证相关）。</w:t>
            </w:r>
          </w:p>
        </w:tc>
      </w:tr>
      <w:tr w:rsidR="00BF51B9" w:rsidTr="003E6A9C">
        <w:trPr>
          <w:trHeight w:val="2475"/>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宋体" w:hAnsi="Times New Roman" w:cs="Times New Roman"/>
                <w:color w:val="000000"/>
                <w:kern w:val="0"/>
                <w:sz w:val="22"/>
                <w:szCs w:val="22"/>
                <w:lang/>
              </w:rPr>
              <w:t>50</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信息与通信工程专业教师</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宋体" w:hAnsi="Times New Roman" w:cs="Times New Roman"/>
                <w:color w:val="000000"/>
                <w:kern w:val="0"/>
                <w:sz w:val="22"/>
                <w:szCs w:val="22"/>
                <w:lang/>
              </w:rPr>
              <w:t>146612021050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40</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大专及以上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计算机类</w:t>
            </w: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sz w:val="20"/>
                <w:szCs w:val="20"/>
              </w:rPr>
            </w:pPr>
            <w:r>
              <w:rPr>
                <w:rFonts w:ascii="Times New Roman" w:eastAsia="方正仿宋简体" w:hAnsi="Times New Roman" w:cs="Times New Roman"/>
                <w:bCs/>
                <w:kern w:val="0"/>
                <w:sz w:val="16"/>
                <w:szCs w:val="16"/>
                <w:lang/>
              </w:rPr>
              <w:t>具有三年以上与专业相关的企业工作经历并具有技师以上职业资格或职业技能等级的行业专家和企业高技能人才（专业须与已取得的职业资格证相关）。</w:t>
            </w:r>
          </w:p>
        </w:tc>
      </w:tr>
      <w:tr w:rsidR="00BF51B9" w:rsidTr="003E6A9C">
        <w:trPr>
          <w:trHeight w:val="1602"/>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宋体" w:hAnsi="Times New Roman" w:cs="Times New Roman"/>
                <w:color w:val="000000"/>
                <w:kern w:val="0"/>
                <w:sz w:val="22"/>
                <w:szCs w:val="22"/>
                <w:lang/>
              </w:rPr>
            </w:pPr>
            <w:r>
              <w:rPr>
                <w:rFonts w:ascii="Times New Roman" w:eastAsia="宋体" w:hAnsi="Times New Roman" w:cs="Times New Roman" w:hint="eastAsia"/>
                <w:color w:val="000000"/>
                <w:kern w:val="0"/>
                <w:sz w:val="22"/>
                <w:szCs w:val="22"/>
                <w:lang/>
              </w:rPr>
              <w:t>51</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hint="eastAsia"/>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hint="eastAsia"/>
                <w:kern w:val="0"/>
                <w:sz w:val="20"/>
                <w:szCs w:val="20"/>
                <w:lang/>
              </w:rPr>
              <w:t>管理</w:t>
            </w:r>
            <w:r>
              <w:rPr>
                <w:rFonts w:ascii="Times New Roman" w:eastAsia="方正仿宋简体" w:hAnsi="Times New Roman" w:cs="Times New Roman" w:hint="eastAsia"/>
                <w:kern w:val="0"/>
                <w:sz w:val="20"/>
                <w:szCs w:val="20"/>
                <w:lang/>
              </w:rPr>
              <w:t xml:space="preserve">  </w:t>
            </w:r>
            <w:r>
              <w:rPr>
                <w:rFonts w:ascii="Times New Roman" w:eastAsia="方正仿宋简体" w:hAnsi="Times New Roman" w:cs="Times New Roman" w:hint="eastAsia"/>
                <w:kern w:val="0"/>
                <w:sz w:val="20"/>
                <w:szCs w:val="20"/>
                <w:lang/>
              </w:rPr>
              <w:t>干部</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宋体" w:hAnsi="Times New Roman" w:cs="Times New Roman"/>
                <w:color w:val="000000"/>
                <w:kern w:val="0"/>
                <w:sz w:val="22"/>
                <w:szCs w:val="22"/>
                <w:lang/>
              </w:rPr>
            </w:pPr>
            <w:r>
              <w:rPr>
                <w:rFonts w:ascii="Times New Roman" w:eastAsia="宋体" w:hAnsi="Times New Roman" w:cs="Times New Roman" w:hint="eastAsia"/>
                <w:color w:val="000000"/>
                <w:kern w:val="0"/>
                <w:sz w:val="22"/>
                <w:szCs w:val="22"/>
                <w:lang/>
              </w:rPr>
              <w:t>146612021051</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35</w:t>
            </w:r>
            <w:r>
              <w:rPr>
                <w:rFonts w:ascii="Times New Roman" w:eastAsia="方正仿宋简体" w:hAnsi="Times New Roman" w:cs="Times New Roman"/>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hint="eastAsia"/>
                <w:kern w:val="0"/>
                <w:sz w:val="20"/>
                <w:szCs w:val="20"/>
                <w:lang/>
              </w:rPr>
              <w:t>广播电视学类</w:t>
            </w: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sz w:val="20"/>
                <w:szCs w:val="20"/>
              </w:rPr>
            </w:pPr>
            <w:r>
              <w:rPr>
                <w:rFonts w:ascii="Times New Roman" w:eastAsia="方正仿宋简体" w:hAnsi="Times New Roman" w:cs="Times New Roman"/>
                <w:sz w:val="20"/>
                <w:szCs w:val="20"/>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spacing w:line="300" w:lineRule="exact"/>
              <w:jc w:val="center"/>
              <w:rPr>
                <w:rFonts w:ascii="Times New Roman" w:eastAsia="方正仿宋简体" w:hAnsi="Times New Roman" w:cs="Times New Roman"/>
                <w:bCs/>
                <w:kern w:val="0"/>
                <w:sz w:val="16"/>
                <w:szCs w:val="16"/>
                <w:lang/>
              </w:rPr>
            </w:pPr>
          </w:p>
        </w:tc>
      </w:tr>
      <w:tr w:rsidR="00BF51B9" w:rsidTr="003E6A9C">
        <w:trPr>
          <w:trHeight w:val="1602"/>
        </w:trPr>
        <w:tc>
          <w:tcPr>
            <w:tcW w:w="5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hint="eastAsia"/>
                <w:kern w:val="0"/>
                <w:sz w:val="20"/>
                <w:szCs w:val="20"/>
                <w:lang/>
              </w:rPr>
              <w:t>52</w:t>
            </w:r>
          </w:p>
        </w:tc>
        <w:tc>
          <w:tcPr>
            <w:tcW w:w="7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hint="eastAsia"/>
                <w:kern w:val="0"/>
                <w:sz w:val="20"/>
                <w:szCs w:val="20"/>
                <w:lang/>
              </w:rPr>
              <w:t>兵团教育局</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hint="eastAsia"/>
                <w:kern w:val="0"/>
                <w:sz w:val="20"/>
                <w:szCs w:val="20"/>
                <w:lang/>
              </w:rPr>
              <w:t>石河子工程职业技术学院</w:t>
            </w:r>
          </w:p>
        </w:tc>
        <w:tc>
          <w:tcPr>
            <w:tcW w:w="5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hint="eastAsia"/>
                <w:kern w:val="0"/>
                <w:sz w:val="20"/>
                <w:szCs w:val="20"/>
                <w:lang/>
              </w:rPr>
              <w:t>1</w:t>
            </w:r>
          </w:p>
        </w:tc>
        <w:tc>
          <w:tcPr>
            <w:tcW w:w="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hint="eastAsia"/>
                <w:kern w:val="0"/>
                <w:sz w:val="20"/>
                <w:szCs w:val="20"/>
                <w:lang/>
              </w:rPr>
              <w:t>化学专业教师</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hint="eastAsia"/>
                <w:kern w:val="0"/>
                <w:sz w:val="20"/>
                <w:szCs w:val="20"/>
                <w:lang/>
              </w:rPr>
              <w:t>146612021031</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hint="eastAsia"/>
                <w:kern w:val="0"/>
                <w:sz w:val="20"/>
                <w:szCs w:val="20"/>
                <w:lang/>
              </w:rPr>
              <w:t>事业单位</w:t>
            </w:r>
          </w:p>
        </w:tc>
        <w:tc>
          <w:tcPr>
            <w:tcW w:w="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hint="eastAsia"/>
                <w:kern w:val="0"/>
                <w:sz w:val="20"/>
                <w:szCs w:val="20"/>
                <w:lang/>
              </w:rPr>
              <w:t>不限</w:t>
            </w:r>
          </w:p>
        </w:tc>
        <w:tc>
          <w:tcPr>
            <w:tcW w:w="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hint="eastAsia"/>
                <w:kern w:val="0"/>
                <w:sz w:val="20"/>
                <w:szCs w:val="20"/>
                <w:lang/>
              </w:rPr>
              <w:t>35</w:t>
            </w:r>
            <w:r>
              <w:rPr>
                <w:rFonts w:ascii="Times New Roman" w:eastAsia="方正仿宋简体" w:hAnsi="Times New Roman" w:cs="Times New Roman" w:hint="eastAsia"/>
                <w:kern w:val="0"/>
                <w:sz w:val="20"/>
                <w:szCs w:val="20"/>
                <w:lang/>
              </w:rPr>
              <w:t>周岁及以下</w:t>
            </w:r>
          </w:p>
        </w:tc>
        <w:tc>
          <w:tcPr>
            <w:tcW w:w="10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hint="eastAsia"/>
                <w:kern w:val="0"/>
                <w:sz w:val="20"/>
                <w:szCs w:val="20"/>
                <w:lang/>
              </w:rPr>
              <w:t>本科及以上</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hint="eastAsia"/>
                <w:kern w:val="0"/>
                <w:sz w:val="20"/>
                <w:szCs w:val="20"/>
                <w:lang/>
              </w:rPr>
              <w:t>化学</w:t>
            </w:r>
          </w:p>
        </w:tc>
        <w:tc>
          <w:tcPr>
            <w:tcW w:w="1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hint="eastAsia"/>
                <w:kern w:val="0"/>
                <w:sz w:val="20"/>
                <w:szCs w:val="20"/>
                <w:lang/>
              </w:rPr>
              <w:t>学士学位及以上</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hint="eastAsia"/>
                <w:kern w:val="0"/>
                <w:sz w:val="20"/>
                <w:szCs w:val="20"/>
                <w:lang/>
              </w:rPr>
              <w:t>教育教师类</w:t>
            </w:r>
          </w:p>
        </w:tc>
        <w:tc>
          <w:tcPr>
            <w:tcW w:w="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hint="eastAsia"/>
                <w:kern w:val="0"/>
                <w:sz w:val="20"/>
                <w:szCs w:val="20"/>
                <w:lang/>
              </w:rPr>
              <w:t>石河子市</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r>
              <w:rPr>
                <w:rFonts w:ascii="Times New Roman" w:eastAsia="方正仿宋简体" w:hAnsi="Times New Roman" w:cs="Times New Roman" w:hint="eastAsia"/>
                <w:kern w:val="0"/>
                <w:sz w:val="20"/>
                <w:szCs w:val="20"/>
                <w:lang/>
              </w:rPr>
              <w:t>0993-2250461</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51B9" w:rsidRDefault="00BF51B9" w:rsidP="003E6A9C">
            <w:pPr>
              <w:widowControl/>
              <w:spacing w:line="300" w:lineRule="exact"/>
              <w:jc w:val="center"/>
              <w:textAlignment w:val="center"/>
              <w:rPr>
                <w:rFonts w:ascii="Times New Roman" w:eastAsia="方正仿宋简体" w:hAnsi="Times New Roman" w:cs="Times New Roman"/>
                <w:kern w:val="0"/>
                <w:sz w:val="20"/>
                <w:szCs w:val="20"/>
                <w:lang/>
              </w:rPr>
            </w:pPr>
          </w:p>
        </w:tc>
      </w:tr>
      <w:bookmarkEnd w:id="3"/>
    </w:tbl>
    <w:p w:rsidR="00BF51B9" w:rsidRDefault="00BF51B9" w:rsidP="00BF51B9">
      <w:pPr>
        <w:pStyle w:val="a0"/>
        <w:spacing w:line="600" w:lineRule="exact"/>
        <w:rPr>
          <w:rFonts w:ascii="Times New Roman" w:hAnsi="Times New Roman" w:cs="Times New Roman"/>
        </w:rPr>
      </w:pPr>
    </w:p>
    <w:p w:rsidR="00BF51B9" w:rsidRDefault="00BF51B9" w:rsidP="00BF51B9">
      <w:pPr>
        <w:spacing w:line="600" w:lineRule="exact"/>
        <w:contextualSpacing/>
        <w:rPr>
          <w:rFonts w:ascii="Times New Roman" w:eastAsia="方正仿宋简体" w:hAnsi="Times New Roman" w:cs="Times New Roman"/>
          <w:sz w:val="32"/>
          <w:szCs w:val="32"/>
        </w:rPr>
        <w:sectPr w:rsidR="00BF51B9">
          <w:pgSz w:w="16838" w:h="11906" w:orient="landscape"/>
          <w:pgMar w:top="1587" w:right="1701" w:bottom="1531" w:left="1644" w:header="851" w:footer="992" w:gutter="0"/>
          <w:cols w:space="720"/>
          <w:docGrid w:type="lines" w:linePitch="312"/>
        </w:sectPr>
      </w:pPr>
    </w:p>
    <w:p w:rsidR="00CA6F91" w:rsidRDefault="00CA6F91" w:rsidP="00BF51B9"/>
    <w:sectPr w:rsidR="00CA6F91" w:rsidSect="00BF51B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F91" w:rsidRDefault="00CA6F91" w:rsidP="00BF51B9">
      <w:r>
        <w:separator/>
      </w:r>
    </w:p>
  </w:endnote>
  <w:endnote w:type="continuationSeparator" w:id="1">
    <w:p w:rsidR="00CA6F91" w:rsidRDefault="00CA6F91" w:rsidP="00BF51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F91" w:rsidRDefault="00CA6F91" w:rsidP="00BF51B9">
      <w:r>
        <w:separator/>
      </w:r>
    </w:p>
  </w:footnote>
  <w:footnote w:type="continuationSeparator" w:id="1">
    <w:p w:rsidR="00CA6F91" w:rsidRDefault="00CA6F91" w:rsidP="00BF51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51B9"/>
    <w:rsid w:val="00BF51B9"/>
    <w:rsid w:val="00CA6F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F51B9"/>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BF51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BF51B9"/>
    <w:rPr>
      <w:sz w:val="18"/>
      <w:szCs w:val="18"/>
    </w:rPr>
  </w:style>
  <w:style w:type="paragraph" w:styleId="a0">
    <w:name w:val="footer"/>
    <w:basedOn w:val="a"/>
    <w:link w:val="Char0"/>
    <w:unhideWhenUsed/>
    <w:qFormat/>
    <w:rsid w:val="00BF51B9"/>
    <w:pPr>
      <w:tabs>
        <w:tab w:val="center" w:pos="4153"/>
        <w:tab w:val="right" w:pos="8306"/>
      </w:tabs>
      <w:snapToGrid w:val="0"/>
      <w:jc w:val="left"/>
    </w:pPr>
    <w:rPr>
      <w:sz w:val="18"/>
      <w:szCs w:val="18"/>
    </w:rPr>
  </w:style>
  <w:style w:type="character" w:customStyle="1" w:styleId="Char0">
    <w:name w:val="页脚 Char"/>
    <w:basedOn w:val="a1"/>
    <w:link w:val="a0"/>
    <w:uiPriority w:val="99"/>
    <w:semiHidden/>
    <w:rsid w:val="00BF51B9"/>
    <w:rPr>
      <w:sz w:val="18"/>
      <w:szCs w:val="18"/>
    </w:rPr>
  </w:style>
  <w:style w:type="paragraph" w:styleId="a5">
    <w:name w:val="Body Text Indent"/>
    <w:basedOn w:val="a"/>
    <w:link w:val="Char1"/>
    <w:qFormat/>
    <w:rsid w:val="00BF51B9"/>
    <w:pPr>
      <w:spacing w:after="120"/>
      <w:ind w:leftChars="200" w:left="420"/>
    </w:pPr>
  </w:style>
  <w:style w:type="character" w:customStyle="1" w:styleId="Char1">
    <w:name w:val="正文文本缩进 Char"/>
    <w:basedOn w:val="a1"/>
    <w:link w:val="a5"/>
    <w:rsid w:val="00BF51B9"/>
    <w:rPr>
      <w:szCs w:val="24"/>
    </w:rPr>
  </w:style>
  <w:style w:type="paragraph" w:styleId="a6">
    <w:name w:val="Normal (Web)"/>
    <w:basedOn w:val="a"/>
    <w:unhideWhenUsed/>
    <w:qFormat/>
    <w:rsid w:val="00BF51B9"/>
    <w:pPr>
      <w:widowControl/>
      <w:spacing w:before="100" w:beforeAutospacing="1" w:after="100" w:afterAutospacing="1"/>
      <w:jc w:val="left"/>
    </w:pPr>
    <w:rPr>
      <w:rFonts w:ascii="宋体" w:hAnsi="宋体" w:cs="宋体"/>
      <w:kern w:val="0"/>
      <w:sz w:val="24"/>
    </w:rPr>
  </w:style>
  <w:style w:type="paragraph" w:styleId="2">
    <w:name w:val="Body Text First Indent 2"/>
    <w:basedOn w:val="a5"/>
    <w:link w:val="2Char"/>
    <w:qFormat/>
    <w:rsid w:val="00BF51B9"/>
    <w:pPr>
      <w:spacing w:after="0"/>
      <w:ind w:leftChars="0" w:left="1760" w:firstLineChars="200" w:firstLine="420"/>
    </w:pPr>
    <w:rPr>
      <w:rFonts w:cs="Times New Roman"/>
      <w:sz w:val="44"/>
    </w:rPr>
  </w:style>
  <w:style w:type="character" w:customStyle="1" w:styleId="2Char">
    <w:name w:val="正文首行缩进 2 Char"/>
    <w:basedOn w:val="Char1"/>
    <w:link w:val="2"/>
    <w:rsid w:val="00BF51B9"/>
    <w:rPr>
      <w:rFonts w:cs="Times New Roman"/>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zqx</dc:creator>
  <cp:keywords/>
  <dc:description/>
  <cp:lastModifiedBy>zqx</cp:lastModifiedBy>
  <cp:revision>2</cp:revision>
  <dcterms:created xsi:type="dcterms:W3CDTF">2021-09-08T02:48:00Z</dcterms:created>
  <dcterms:modified xsi:type="dcterms:W3CDTF">2021-09-08T02:49:00Z</dcterms:modified>
</cp:coreProperties>
</file>